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8CE30" w14:textId="244D5671" w:rsidR="003A674D" w:rsidRPr="003A674D" w:rsidRDefault="003A674D" w:rsidP="003A674D">
      <w:pPr>
        <w:suppressAutoHyphens/>
        <w:rPr>
          <w:sz w:val="22"/>
          <w:szCs w:val="22"/>
          <w:lang w:eastAsia="zh-CN"/>
        </w:rPr>
      </w:pPr>
      <w:r>
        <w:rPr>
          <w:b/>
          <w:sz w:val="22"/>
          <w:szCs w:val="22"/>
          <w:lang w:val="kk-KZ" w:eastAsia="zh-CN"/>
        </w:rPr>
        <w:t xml:space="preserve">                                                                                                        ОБЪЯВЛЕНИЕ 23</w:t>
      </w:r>
    </w:p>
    <w:p w14:paraId="798AC553" w14:textId="77777777" w:rsidR="003A674D" w:rsidRPr="003A674D" w:rsidRDefault="003A674D" w:rsidP="003A674D">
      <w:pPr>
        <w:suppressAutoHyphens/>
        <w:jc w:val="center"/>
        <w:rPr>
          <w:sz w:val="22"/>
          <w:szCs w:val="22"/>
          <w:lang w:eastAsia="zh-CN"/>
        </w:rPr>
      </w:pPr>
      <w:r w:rsidRPr="003A674D">
        <w:rPr>
          <w:b/>
          <w:sz w:val="22"/>
          <w:szCs w:val="22"/>
          <w:lang w:val="kk-KZ" w:eastAsia="zh-CN"/>
        </w:rPr>
        <w:t xml:space="preserve">О ПРОВЕДЕНИИ ЗАКУПА </w:t>
      </w:r>
      <w:r w:rsidRPr="003A674D">
        <w:rPr>
          <w:b/>
          <w:sz w:val="22"/>
          <w:szCs w:val="22"/>
          <w:lang w:eastAsia="zh-CN"/>
        </w:rPr>
        <w:t xml:space="preserve"> ЛЕКАРСТВЕННЫХ СРЕДСТВ, МЕДИЦИНСКИХ ИЗДЕЛИЙ  , МЕДИЦИНСКОЙ ТЕХНИКИ СПОСОБОМ ЗАПРОСА ЦЕНОВЫХ ПРЕДЛОЖЕНИЙ</w:t>
      </w:r>
    </w:p>
    <w:p w14:paraId="5BC102B4" w14:textId="77777777" w:rsidR="003A674D" w:rsidRPr="003A674D" w:rsidRDefault="003A674D" w:rsidP="003A674D">
      <w:pPr>
        <w:suppressAutoHyphens/>
        <w:spacing w:line="360" w:lineRule="auto"/>
        <w:jc w:val="right"/>
        <w:rPr>
          <w:b/>
          <w:sz w:val="22"/>
          <w:szCs w:val="22"/>
          <w:lang w:eastAsia="zh-CN"/>
        </w:rPr>
      </w:pPr>
    </w:p>
    <w:p w14:paraId="16918F7B" w14:textId="444A84BE" w:rsidR="003A674D" w:rsidRPr="003A674D" w:rsidRDefault="003A674D" w:rsidP="003A674D">
      <w:pPr>
        <w:suppressAutoHyphens/>
        <w:spacing w:line="360" w:lineRule="auto"/>
        <w:jc w:val="right"/>
        <w:rPr>
          <w:sz w:val="22"/>
          <w:szCs w:val="22"/>
          <w:lang w:eastAsia="zh-CN"/>
        </w:rPr>
      </w:pPr>
      <w:r w:rsidRPr="003A674D">
        <w:rPr>
          <w:sz w:val="22"/>
          <w:szCs w:val="22"/>
          <w:lang w:eastAsia="zh-CN"/>
        </w:rPr>
        <w:tab/>
      </w:r>
      <w:r w:rsidR="00231123">
        <w:rPr>
          <w:b/>
          <w:sz w:val="22"/>
          <w:szCs w:val="22"/>
          <w:lang w:eastAsia="zh-CN"/>
        </w:rPr>
        <w:t xml:space="preserve">30 ноября </w:t>
      </w:r>
      <w:r w:rsidRPr="003A674D">
        <w:rPr>
          <w:b/>
          <w:sz w:val="22"/>
          <w:szCs w:val="22"/>
          <w:lang w:eastAsia="zh-CN"/>
        </w:rPr>
        <w:t xml:space="preserve">       2023 г.</w:t>
      </w:r>
    </w:p>
    <w:p w14:paraId="693A1E39" w14:textId="77777777" w:rsidR="003A674D" w:rsidRPr="003A674D" w:rsidRDefault="003A674D" w:rsidP="003A674D">
      <w:pPr>
        <w:suppressAutoHyphens/>
        <w:spacing w:line="360" w:lineRule="auto"/>
        <w:rPr>
          <w:sz w:val="22"/>
          <w:szCs w:val="22"/>
          <w:lang w:eastAsia="zh-CN"/>
        </w:rPr>
      </w:pPr>
      <w:r w:rsidRPr="003A674D">
        <w:rPr>
          <w:b/>
          <w:sz w:val="22"/>
          <w:szCs w:val="22"/>
          <w:lang w:eastAsia="zh-CN"/>
        </w:rPr>
        <w:t xml:space="preserve">  КГП на ПХВ «Районная больница» района Шал акына» Коммунального  Государственного Учреждения «Управления  здравоохранения  </w:t>
      </w:r>
      <w:proofErr w:type="spellStart"/>
      <w:r w:rsidRPr="003A674D">
        <w:rPr>
          <w:b/>
          <w:sz w:val="22"/>
          <w:szCs w:val="22"/>
          <w:lang w:eastAsia="zh-CN"/>
        </w:rPr>
        <w:t>акимата</w:t>
      </w:r>
      <w:proofErr w:type="spellEnd"/>
      <w:r w:rsidRPr="003A674D">
        <w:rPr>
          <w:b/>
          <w:sz w:val="22"/>
          <w:szCs w:val="22"/>
          <w:lang w:eastAsia="zh-CN"/>
        </w:rPr>
        <w:t xml:space="preserve">  Северо-Казахстанской  области объявляет закуп способом запроса ценовых предложений ИМН   по адресу</w:t>
      </w:r>
      <w:proofErr w:type="gramStart"/>
      <w:r w:rsidRPr="003A674D">
        <w:rPr>
          <w:b/>
          <w:sz w:val="22"/>
          <w:szCs w:val="22"/>
          <w:lang w:eastAsia="zh-CN"/>
        </w:rPr>
        <w:t xml:space="preserve"> :</w:t>
      </w:r>
      <w:proofErr w:type="gramEnd"/>
      <w:r w:rsidRPr="003A674D">
        <w:rPr>
          <w:b/>
          <w:sz w:val="22"/>
          <w:szCs w:val="22"/>
          <w:lang w:eastAsia="zh-CN"/>
        </w:rPr>
        <w:t xml:space="preserve">  Северо-Казахстанская область, район Шал акына </w:t>
      </w:r>
      <w:proofErr w:type="spellStart"/>
      <w:r w:rsidRPr="003A674D">
        <w:rPr>
          <w:b/>
          <w:sz w:val="22"/>
          <w:szCs w:val="22"/>
          <w:lang w:eastAsia="zh-CN"/>
        </w:rPr>
        <w:t>г</w:t>
      </w:r>
      <w:proofErr w:type="gramStart"/>
      <w:r w:rsidRPr="003A674D">
        <w:rPr>
          <w:b/>
          <w:sz w:val="22"/>
          <w:szCs w:val="22"/>
          <w:lang w:eastAsia="zh-CN"/>
        </w:rPr>
        <w:t>.С</w:t>
      </w:r>
      <w:proofErr w:type="gramEnd"/>
      <w:r w:rsidRPr="003A674D">
        <w:rPr>
          <w:b/>
          <w:sz w:val="22"/>
          <w:szCs w:val="22"/>
          <w:lang w:eastAsia="zh-CN"/>
        </w:rPr>
        <w:t>ергеевка</w:t>
      </w:r>
      <w:proofErr w:type="spellEnd"/>
      <w:r w:rsidRPr="003A674D">
        <w:rPr>
          <w:b/>
          <w:sz w:val="22"/>
          <w:szCs w:val="22"/>
          <w:lang w:eastAsia="zh-CN"/>
        </w:rPr>
        <w:t xml:space="preserve">  </w:t>
      </w:r>
      <w:proofErr w:type="spellStart"/>
      <w:r w:rsidRPr="003A674D">
        <w:rPr>
          <w:b/>
          <w:sz w:val="22"/>
          <w:szCs w:val="22"/>
          <w:lang w:eastAsia="zh-CN"/>
        </w:rPr>
        <w:t>ул.Гончара</w:t>
      </w:r>
      <w:proofErr w:type="spellEnd"/>
      <w:r w:rsidRPr="003A674D">
        <w:rPr>
          <w:b/>
          <w:sz w:val="22"/>
          <w:szCs w:val="22"/>
          <w:lang w:eastAsia="zh-CN"/>
        </w:rPr>
        <w:t xml:space="preserve">  119.</w:t>
      </w:r>
    </w:p>
    <w:p w14:paraId="75A667EA" w14:textId="77777777" w:rsidR="003A674D" w:rsidRPr="003A674D" w:rsidRDefault="003A674D" w:rsidP="003A674D">
      <w:pPr>
        <w:suppressAutoHyphens/>
        <w:jc w:val="both"/>
        <w:rPr>
          <w:sz w:val="22"/>
          <w:szCs w:val="22"/>
          <w:lang w:eastAsia="zh-CN"/>
        </w:rPr>
      </w:pPr>
      <w:r w:rsidRPr="003A674D">
        <w:rPr>
          <w:b/>
          <w:color w:val="000000"/>
          <w:sz w:val="22"/>
          <w:szCs w:val="22"/>
          <w:lang w:eastAsia="zh-CN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14:paraId="0BED7BD7" w14:textId="77777777" w:rsidR="003A674D" w:rsidRPr="003A674D" w:rsidRDefault="003A674D" w:rsidP="003A674D">
      <w:pPr>
        <w:suppressAutoHyphens/>
        <w:ind w:firstLine="708"/>
        <w:jc w:val="both"/>
        <w:rPr>
          <w:sz w:val="22"/>
          <w:szCs w:val="22"/>
          <w:lang w:eastAsia="zh-CN"/>
        </w:rPr>
      </w:pPr>
      <w:r w:rsidRPr="003A674D">
        <w:rPr>
          <w:b/>
          <w:color w:val="000000"/>
          <w:sz w:val="22"/>
          <w:szCs w:val="22"/>
          <w:lang w:eastAsia="zh-CN"/>
        </w:rPr>
        <w:t>Документы, предшествующие оплате, указаны в п.7 типового Договора.</w:t>
      </w:r>
      <w:r w:rsidRPr="003A674D">
        <w:rPr>
          <w:color w:val="000000"/>
          <w:sz w:val="22"/>
          <w:szCs w:val="22"/>
          <w:lang w:eastAsia="zh-CN"/>
        </w:rPr>
        <w:t xml:space="preserve"> </w:t>
      </w:r>
    </w:p>
    <w:p w14:paraId="30B49616" w14:textId="77777777" w:rsidR="003A674D" w:rsidRPr="003A674D" w:rsidRDefault="003A674D" w:rsidP="003A674D">
      <w:pPr>
        <w:suppressAutoHyphens/>
        <w:rPr>
          <w:color w:val="000000"/>
          <w:sz w:val="22"/>
          <w:szCs w:val="22"/>
          <w:lang w:eastAsia="zh-CN"/>
        </w:rPr>
      </w:pPr>
      <w:r w:rsidRPr="003A674D">
        <w:rPr>
          <w:sz w:val="22"/>
          <w:szCs w:val="22"/>
        </w:rPr>
        <w:t xml:space="preserve">      </w:t>
      </w:r>
      <w:proofErr w:type="gramStart"/>
      <w:r w:rsidRPr="003A674D">
        <w:rPr>
          <w:sz w:val="22"/>
          <w:szCs w:val="22"/>
        </w:rPr>
        <w:t>К закупу способом запроса ценовых предложений допускаются все потенциальные поставщики, отвечающие условиям,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</w:t>
      </w:r>
      <w:proofErr w:type="gramEnd"/>
      <w:r w:rsidRPr="003A674D">
        <w:rPr>
          <w:sz w:val="22"/>
          <w:szCs w:val="22"/>
        </w:rPr>
        <w:t xml:space="preserve"> социального медицинского страхования, фармацевтических услуг, утвержденных постановлением Правительства Республики Казахстан от 07 июня 2023 года № 110. </w:t>
      </w:r>
      <w:r w:rsidRPr="003A674D">
        <w:rPr>
          <w:color w:val="000000"/>
          <w:sz w:val="22"/>
          <w:szCs w:val="22"/>
          <w:lang w:eastAsia="zh-CN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1AEE9F90" w14:textId="2792243E" w:rsidR="003A674D" w:rsidRPr="003A674D" w:rsidRDefault="003A674D" w:rsidP="003A674D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3A674D">
        <w:rPr>
          <w:b/>
          <w:color w:val="000000"/>
          <w:sz w:val="22"/>
          <w:szCs w:val="22"/>
          <w:lang w:eastAsia="zh-CN"/>
        </w:rPr>
        <w:t>Конверт подлежит адресации заказчику по адресу:</w:t>
      </w:r>
      <w:r w:rsidRPr="003A674D">
        <w:rPr>
          <w:color w:val="000000"/>
          <w:sz w:val="22"/>
          <w:szCs w:val="22"/>
          <w:lang w:eastAsia="zh-CN"/>
        </w:rPr>
        <w:t xml:space="preserve"> </w:t>
      </w:r>
      <w:r w:rsidRPr="003A674D">
        <w:rPr>
          <w:b/>
          <w:color w:val="000000"/>
          <w:sz w:val="22"/>
          <w:szCs w:val="22"/>
          <w:lang w:eastAsia="zh-CN"/>
        </w:rPr>
        <w:t>Северо-Казахстанская область, г. Сергеевка, ул. Гончара 119 (здание бухгалтерии, кабинет № 233) и</w:t>
      </w:r>
      <w:r w:rsidRPr="003A674D">
        <w:rPr>
          <w:color w:val="000000"/>
          <w:sz w:val="22"/>
          <w:szCs w:val="22"/>
          <w:lang w:eastAsia="zh-CN"/>
        </w:rPr>
        <w:t xml:space="preserve"> содержит слова </w:t>
      </w:r>
      <w:r w:rsidRPr="003A674D">
        <w:rPr>
          <w:b/>
          <w:color w:val="000000"/>
          <w:sz w:val="22"/>
          <w:szCs w:val="22"/>
          <w:lang w:eastAsia="zh-CN"/>
        </w:rPr>
        <w:t>"Закуп способом запроса ценовых предложений по ИМН»</w:t>
      </w:r>
      <w:r w:rsidRPr="003A674D">
        <w:rPr>
          <w:color w:val="000000"/>
          <w:sz w:val="22"/>
          <w:szCs w:val="22"/>
          <w:lang w:eastAsia="zh-CN"/>
        </w:rPr>
        <w:t xml:space="preserve"> и </w:t>
      </w:r>
      <w:r w:rsidRPr="003A674D">
        <w:rPr>
          <w:b/>
          <w:color w:val="000000"/>
          <w:sz w:val="22"/>
          <w:szCs w:val="22"/>
          <w:lang w:eastAsia="zh-CN"/>
        </w:rPr>
        <w:t xml:space="preserve">"Не вскрывать </w:t>
      </w:r>
      <w:r w:rsidR="00384799">
        <w:rPr>
          <w:b/>
          <w:color w:val="000000"/>
          <w:sz w:val="22"/>
          <w:szCs w:val="22"/>
          <w:lang w:eastAsia="zh-CN"/>
        </w:rPr>
        <w:t xml:space="preserve">до 10 часов 30 минут 07 декабря </w:t>
      </w:r>
      <w:r w:rsidRPr="003A674D">
        <w:rPr>
          <w:b/>
          <w:color w:val="000000"/>
          <w:sz w:val="22"/>
          <w:szCs w:val="22"/>
          <w:lang w:eastAsia="zh-CN"/>
        </w:rPr>
        <w:t xml:space="preserve">   2023 года (указываются дата и время вскрытия конвертов, указанные в объявлении)".</w:t>
      </w:r>
    </w:p>
    <w:p w14:paraId="4F6C1B6C" w14:textId="3269267E" w:rsidR="003A674D" w:rsidRPr="003A674D" w:rsidRDefault="003A674D" w:rsidP="003A674D">
      <w:pPr>
        <w:suppressAutoHyphens/>
        <w:ind w:firstLine="708"/>
        <w:jc w:val="both"/>
        <w:rPr>
          <w:sz w:val="22"/>
          <w:szCs w:val="22"/>
          <w:lang w:eastAsia="zh-CN"/>
        </w:rPr>
      </w:pPr>
      <w:r w:rsidRPr="003A674D">
        <w:rPr>
          <w:color w:val="000000"/>
          <w:sz w:val="22"/>
          <w:szCs w:val="22"/>
          <w:lang w:eastAsia="zh-CN"/>
        </w:rPr>
        <w:t xml:space="preserve">Окончательный срок подачи ценовых предложений </w:t>
      </w:r>
      <w:r w:rsidRPr="003A674D">
        <w:rPr>
          <w:b/>
          <w:color w:val="000000"/>
          <w:sz w:val="22"/>
          <w:szCs w:val="22"/>
          <w:lang w:eastAsia="zh-CN"/>
        </w:rPr>
        <w:t xml:space="preserve">в </w:t>
      </w:r>
      <w:r w:rsidRPr="003A674D">
        <w:rPr>
          <w:b/>
          <w:color w:val="000000"/>
          <w:sz w:val="22"/>
          <w:szCs w:val="22"/>
          <w:lang w:val="kk-KZ" w:eastAsia="zh-CN"/>
        </w:rPr>
        <w:t>10</w:t>
      </w:r>
      <w:r w:rsidR="00384799">
        <w:rPr>
          <w:b/>
          <w:color w:val="000000"/>
          <w:sz w:val="22"/>
          <w:szCs w:val="22"/>
          <w:lang w:eastAsia="zh-CN"/>
        </w:rPr>
        <w:t xml:space="preserve"> часов 00 минут 07 декабря </w:t>
      </w:r>
      <w:r w:rsidRPr="003A674D">
        <w:rPr>
          <w:b/>
          <w:color w:val="000000"/>
          <w:sz w:val="22"/>
          <w:szCs w:val="22"/>
          <w:lang w:eastAsia="zh-CN"/>
        </w:rPr>
        <w:t xml:space="preserve"> 2023 года.</w:t>
      </w:r>
    </w:p>
    <w:p w14:paraId="0164DC59" w14:textId="2A9A0FA3" w:rsidR="003A674D" w:rsidRPr="003A674D" w:rsidRDefault="003A674D" w:rsidP="003A674D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3A674D">
        <w:rPr>
          <w:color w:val="000000"/>
          <w:sz w:val="22"/>
          <w:szCs w:val="22"/>
          <w:lang w:eastAsia="zh-CN"/>
        </w:rPr>
        <w:t xml:space="preserve">Конверты с ценовыми предложениями будут вскрываться </w:t>
      </w:r>
      <w:r w:rsidR="00F224C5">
        <w:rPr>
          <w:b/>
          <w:color w:val="000000"/>
          <w:sz w:val="22"/>
          <w:szCs w:val="22"/>
          <w:lang w:eastAsia="zh-CN"/>
        </w:rPr>
        <w:t xml:space="preserve">07 </w:t>
      </w:r>
      <w:r w:rsidR="00384799">
        <w:rPr>
          <w:b/>
          <w:color w:val="000000"/>
          <w:sz w:val="22"/>
          <w:szCs w:val="22"/>
          <w:lang w:eastAsia="zh-CN"/>
        </w:rPr>
        <w:t xml:space="preserve">декабря </w:t>
      </w:r>
      <w:r w:rsidRPr="003A674D">
        <w:rPr>
          <w:b/>
          <w:color w:val="000000"/>
          <w:sz w:val="22"/>
          <w:szCs w:val="22"/>
          <w:lang w:eastAsia="zh-CN"/>
        </w:rPr>
        <w:t xml:space="preserve">    2023 года  в 10 часов 30 минут </w:t>
      </w:r>
      <w:r w:rsidRPr="003A674D">
        <w:rPr>
          <w:color w:val="000000"/>
          <w:sz w:val="22"/>
          <w:szCs w:val="22"/>
          <w:lang w:eastAsia="zh-CN"/>
        </w:rPr>
        <w:t xml:space="preserve"> по следующему адресу: Северо-Казахстанская область, г. Сергеевка, ул. Гончара 119, (</w:t>
      </w:r>
      <w:r w:rsidRPr="003A674D">
        <w:rPr>
          <w:b/>
          <w:color w:val="000000"/>
          <w:sz w:val="22"/>
          <w:szCs w:val="22"/>
          <w:lang w:eastAsia="zh-CN"/>
        </w:rPr>
        <w:t>в здании поликлиники, кабинет главного врача).</w:t>
      </w:r>
    </w:p>
    <w:p w14:paraId="1565FB35" w14:textId="77777777" w:rsidR="003A674D" w:rsidRPr="003A674D" w:rsidRDefault="003A674D" w:rsidP="003A674D">
      <w:pPr>
        <w:suppressAutoHyphens/>
        <w:ind w:firstLine="540"/>
        <w:jc w:val="both"/>
        <w:rPr>
          <w:sz w:val="22"/>
          <w:szCs w:val="22"/>
          <w:lang w:eastAsia="zh-CN"/>
        </w:rPr>
      </w:pPr>
      <w:r w:rsidRPr="003A674D">
        <w:rPr>
          <w:color w:val="000000"/>
          <w:sz w:val="22"/>
          <w:szCs w:val="22"/>
          <w:lang w:eastAsia="zh-CN"/>
        </w:rPr>
        <w:t>Потенциальные поставщики могут присутствовать при вскрытии конвертов с ценовыми предложениями. Дополнительную информацию и справку можно получить по телефону87053376915</w:t>
      </w:r>
    </w:p>
    <w:p w14:paraId="5A42F6D0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6036067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A963D43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0B9181E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7DF1C80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5554006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2862B1A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0306746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BF6D8AB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7E31C11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A0D2959" w14:textId="1132BE49" w:rsidR="00C80BF9" w:rsidRPr="00D90B52" w:rsidRDefault="00270356" w:rsidP="00270356">
      <w:pPr>
        <w:pStyle w:val="1"/>
        <w:rPr>
          <w:rFonts w:ascii="Times New Roman" w:hAnsi="Times New Roman" w:cs="Times New Roman"/>
          <w:i/>
          <w:sz w:val="22"/>
          <w:szCs w:val="22"/>
          <w:lang w:val="kk-KZ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97C17">
        <w:rPr>
          <w:rFonts w:ascii="Times New Roman" w:hAnsi="Times New Roman" w:cs="Times New Roman"/>
          <w:i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i/>
          <w:sz w:val="22"/>
          <w:szCs w:val="22"/>
          <w:lang w:val="kk-KZ"/>
        </w:rPr>
        <w:t>1</w:t>
      </w:r>
    </w:p>
    <w:p w14:paraId="15F82D4D" w14:textId="77777777" w:rsidR="00C80BF9" w:rsidRPr="001D67CC" w:rsidRDefault="00C80BF9" w:rsidP="00C80BF9">
      <w:pPr>
        <w:jc w:val="center"/>
        <w:rPr>
          <w:b/>
          <w:bCs/>
          <w:color w:val="000000"/>
        </w:rPr>
      </w:pPr>
    </w:p>
    <w:p w14:paraId="08E12D73" w14:textId="77777777" w:rsidR="00221AC3" w:rsidRPr="00221AC3" w:rsidRDefault="00221AC3" w:rsidP="00221AC3">
      <w:pPr>
        <w:jc w:val="center"/>
        <w:rPr>
          <w:b/>
        </w:rPr>
      </w:pPr>
      <w:r w:rsidRPr="00221AC3">
        <w:rPr>
          <w:b/>
        </w:rPr>
        <w:t>Техническая спецификация</w:t>
      </w:r>
    </w:p>
    <w:tbl>
      <w:tblPr>
        <w:tblpPr w:leftFromText="180" w:rightFromText="180" w:vertAnchor="text" w:horzAnchor="margin" w:tblpY="5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2"/>
        <w:gridCol w:w="469"/>
        <w:gridCol w:w="47"/>
        <w:gridCol w:w="2647"/>
        <w:gridCol w:w="5158"/>
        <w:gridCol w:w="1601"/>
      </w:tblGrid>
      <w:tr w:rsidR="00221AC3" w:rsidRPr="00221AC3" w14:paraId="3CD3C938" w14:textId="77777777" w:rsidTr="00110BAD">
        <w:trPr>
          <w:trHeight w:val="409"/>
        </w:trPr>
        <w:tc>
          <w:tcPr>
            <w:tcW w:w="850" w:type="dxa"/>
            <w:shd w:val="clear" w:color="auto" w:fill="BFBFBF"/>
            <w:vAlign w:val="center"/>
          </w:tcPr>
          <w:p w14:paraId="419946E8" w14:textId="77777777" w:rsidR="00221AC3" w:rsidRPr="00221AC3" w:rsidRDefault="00221AC3" w:rsidP="00221AC3">
            <w:pPr>
              <w:suppressAutoHyphens/>
              <w:snapToGrid w:val="0"/>
              <w:ind w:left="-108"/>
              <w:jc w:val="center"/>
              <w:rPr>
                <w:b/>
                <w:lang w:eastAsia="zh-CN"/>
              </w:rPr>
            </w:pPr>
            <w:r w:rsidRPr="00221AC3">
              <w:rPr>
                <w:b/>
                <w:lang w:eastAsia="zh-CN"/>
              </w:rPr>
              <w:t xml:space="preserve">№ </w:t>
            </w:r>
            <w:proofErr w:type="gramStart"/>
            <w:r w:rsidRPr="00221AC3">
              <w:rPr>
                <w:b/>
                <w:lang w:eastAsia="zh-CN"/>
              </w:rPr>
              <w:t>п</w:t>
            </w:r>
            <w:proofErr w:type="gramEnd"/>
            <w:r w:rsidRPr="00221AC3">
              <w:rPr>
                <w:b/>
                <w:lang w:eastAsia="zh-CN"/>
              </w:rPr>
              <w:t>/п</w:t>
            </w:r>
          </w:p>
        </w:tc>
        <w:tc>
          <w:tcPr>
            <w:tcW w:w="4532" w:type="dxa"/>
            <w:shd w:val="clear" w:color="auto" w:fill="BFBFBF"/>
            <w:vAlign w:val="center"/>
          </w:tcPr>
          <w:p w14:paraId="3041F99D" w14:textId="77777777" w:rsidR="00221AC3" w:rsidRPr="00221AC3" w:rsidRDefault="00221AC3" w:rsidP="00221AC3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221AC3">
              <w:rPr>
                <w:b/>
                <w:lang w:eastAsia="zh-CN"/>
              </w:rPr>
              <w:t>Критерии</w:t>
            </w:r>
          </w:p>
        </w:tc>
        <w:tc>
          <w:tcPr>
            <w:tcW w:w="9922" w:type="dxa"/>
            <w:gridSpan w:val="5"/>
            <w:shd w:val="clear" w:color="auto" w:fill="BFBFBF"/>
            <w:vAlign w:val="center"/>
          </w:tcPr>
          <w:p w14:paraId="6E11D2E0" w14:textId="77777777" w:rsidR="00221AC3" w:rsidRPr="00221AC3" w:rsidRDefault="00221AC3" w:rsidP="00221AC3">
            <w:pPr>
              <w:tabs>
                <w:tab w:val="left" w:pos="45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221AC3">
              <w:rPr>
                <w:b/>
                <w:lang w:eastAsia="zh-CN"/>
              </w:rPr>
              <w:t>Описание</w:t>
            </w:r>
          </w:p>
        </w:tc>
      </w:tr>
      <w:tr w:rsidR="00221AC3" w:rsidRPr="00221AC3" w14:paraId="58BA93AE" w14:textId="77777777" w:rsidTr="00110BAD">
        <w:trPr>
          <w:trHeight w:val="560"/>
        </w:trPr>
        <w:tc>
          <w:tcPr>
            <w:tcW w:w="850" w:type="dxa"/>
            <w:shd w:val="clear" w:color="auto" w:fill="auto"/>
            <w:vAlign w:val="center"/>
          </w:tcPr>
          <w:p w14:paraId="23DB4E46" w14:textId="77777777" w:rsidR="00221AC3" w:rsidRPr="00221AC3" w:rsidRDefault="00221AC3" w:rsidP="00221AC3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221AC3">
              <w:rPr>
                <w:b/>
                <w:lang w:eastAsia="zh-CN"/>
              </w:rPr>
              <w:t>1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F56A09B" w14:textId="77777777" w:rsidR="00221AC3" w:rsidRPr="00221AC3" w:rsidRDefault="00221AC3" w:rsidP="00221AC3">
            <w:pPr>
              <w:tabs>
                <w:tab w:val="left" w:pos="450"/>
              </w:tabs>
              <w:rPr>
                <w:b/>
              </w:rPr>
            </w:pPr>
            <w:r w:rsidRPr="00221AC3">
              <w:rPr>
                <w:b/>
              </w:rPr>
              <w:t xml:space="preserve">Наименование медицинской техники </w:t>
            </w:r>
          </w:p>
          <w:p w14:paraId="295C3799" w14:textId="77777777" w:rsidR="00221AC3" w:rsidRPr="00221AC3" w:rsidRDefault="00221AC3" w:rsidP="00221AC3">
            <w:pPr>
              <w:suppressAutoHyphens/>
              <w:ind w:right="-108"/>
              <w:rPr>
                <w:b/>
                <w:lang w:eastAsia="zh-CN"/>
              </w:rPr>
            </w:pPr>
            <w:r w:rsidRPr="00221AC3">
              <w:rPr>
                <w:i/>
              </w:rPr>
              <w:t xml:space="preserve"> (в соответствии с государственным реестром медицинских изделий, с указанием модели, наименованием производителя, страны)</w:t>
            </w:r>
          </w:p>
        </w:tc>
        <w:tc>
          <w:tcPr>
            <w:tcW w:w="9922" w:type="dxa"/>
            <w:gridSpan w:val="5"/>
            <w:shd w:val="clear" w:color="auto" w:fill="auto"/>
          </w:tcPr>
          <w:p w14:paraId="51CDA187" w14:textId="77777777" w:rsidR="00221AC3" w:rsidRPr="00221AC3" w:rsidRDefault="00221AC3" w:rsidP="00221AC3">
            <w:pPr>
              <w:widowControl w:val="0"/>
              <w:autoSpaceDE w:val="0"/>
              <w:autoSpaceDN w:val="0"/>
              <w:adjustRightInd w:val="0"/>
            </w:pPr>
            <w:r w:rsidRPr="00221AC3">
              <w:t xml:space="preserve">Кресло гинекологическое  </w:t>
            </w:r>
          </w:p>
        </w:tc>
      </w:tr>
      <w:tr w:rsidR="00221AC3" w:rsidRPr="00221AC3" w14:paraId="5DDE9933" w14:textId="77777777" w:rsidTr="00110BAD">
        <w:trPr>
          <w:trHeight w:val="611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8C059AC" w14:textId="77777777" w:rsidR="00221AC3" w:rsidRPr="00221AC3" w:rsidRDefault="00221AC3" w:rsidP="00221AC3">
            <w:pPr>
              <w:suppressAutoHyphens/>
              <w:snapToGrid w:val="0"/>
              <w:jc w:val="center"/>
              <w:rPr>
                <w:b/>
                <w:lang w:val="en-US" w:eastAsia="zh-CN"/>
              </w:rPr>
            </w:pPr>
            <w:r w:rsidRPr="00221AC3">
              <w:rPr>
                <w:b/>
                <w:lang w:val="en-US" w:eastAsia="zh-CN"/>
              </w:rPr>
              <w:t>2</w:t>
            </w:r>
          </w:p>
          <w:p w14:paraId="563CDEB2" w14:textId="77777777" w:rsidR="00221AC3" w:rsidRPr="00221AC3" w:rsidRDefault="00221AC3" w:rsidP="00221AC3">
            <w:pPr>
              <w:suppressAutoHyphens/>
              <w:snapToGrid w:val="0"/>
              <w:rPr>
                <w:b/>
                <w:lang w:eastAsia="zh-CN"/>
              </w:rPr>
            </w:pPr>
          </w:p>
          <w:p w14:paraId="783829E1" w14:textId="77777777" w:rsidR="00221AC3" w:rsidRPr="00221AC3" w:rsidRDefault="00221AC3" w:rsidP="00221AC3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14:paraId="1DAB8710" w14:textId="77777777" w:rsidR="00221AC3" w:rsidRPr="00221AC3" w:rsidRDefault="00221AC3" w:rsidP="00221AC3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  <w:r w:rsidRPr="00221AC3">
              <w:rPr>
                <w:b/>
                <w:lang w:eastAsia="zh-CN"/>
              </w:rPr>
              <w:t>Требования к комплектации</w:t>
            </w:r>
          </w:p>
          <w:p w14:paraId="5869410F" w14:textId="77777777" w:rsidR="00221AC3" w:rsidRPr="00221AC3" w:rsidRDefault="00221AC3" w:rsidP="00221AC3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  <w:p w14:paraId="58F1CAE4" w14:textId="77777777" w:rsidR="00221AC3" w:rsidRPr="00221AC3" w:rsidRDefault="00221AC3" w:rsidP="00221AC3">
            <w:pPr>
              <w:suppressAutoHyphens/>
              <w:snapToGrid w:val="0"/>
              <w:ind w:right="-108"/>
              <w:rPr>
                <w:i/>
                <w:lang w:eastAsia="zh-CN"/>
              </w:rPr>
            </w:pP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14:paraId="4F0182FD" w14:textId="77777777" w:rsidR="00221AC3" w:rsidRPr="00221AC3" w:rsidRDefault="00221AC3" w:rsidP="00221AC3">
            <w:pPr>
              <w:jc w:val="center"/>
              <w:rPr>
                <w:i/>
              </w:rPr>
            </w:pPr>
            <w:r w:rsidRPr="00221AC3">
              <w:rPr>
                <w:i/>
              </w:rPr>
              <w:t>№</w:t>
            </w:r>
          </w:p>
          <w:p w14:paraId="080B0EE9" w14:textId="77777777" w:rsidR="00221AC3" w:rsidRPr="00221AC3" w:rsidRDefault="00221AC3" w:rsidP="00221AC3">
            <w:pPr>
              <w:jc w:val="center"/>
              <w:rPr>
                <w:i/>
              </w:rPr>
            </w:pPr>
            <w:proofErr w:type="gramStart"/>
            <w:r w:rsidRPr="00221AC3">
              <w:rPr>
                <w:i/>
              </w:rPr>
              <w:t>п</w:t>
            </w:r>
            <w:proofErr w:type="gramEnd"/>
            <w:r w:rsidRPr="00221AC3">
              <w:rPr>
                <w:i/>
              </w:rPr>
              <w:t>/п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B47C2CF" w14:textId="77777777" w:rsidR="00221AC3" w:rsidRPr="00221AC3" w:rsidRDefault="00221AC3" w:rsidP="00221AC3">
            <w:pPr>
              <w:jc w:val="center"/>
              <w:rPr>
                <w:i/>
              </w:rPr>
            </w:pPr>
            <w:r w:rsidRPr="00221AC3">
              <w:rPr>
                <w:i/>
              </w:rPr>
              <w:t xml:space="preserve">Наименование </w:t>
            </w:r>
            <w:proofErr w:type="gramStart"/>
            <w:r w:rsidRPr="00221AC3">
              <w:rPr>
                <w:i/>
              </w:rPr>
              <w:t>комплектующего</w:t>
            </w:r>
            <w:proofErr w:type="gramEnd"/>
            <w:r w:rsidRPr="00221AC3">
              <w:rPr>
                <w:i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7B094195" w14:textId="77777777" w:rsidR="00221AC3" w:rsidRPr="00221AC3" w:rsidRDefault="00221AC3" w:rsidP="00221AC3">
            <w:pPr>
              <w:jc w:val="center"/>
              <w:rPr>
                <w:i/>
              </w:rPr>
            </w:pPr>
            <w:r w:rsidRPr="00221AC3">
              <w:rPr>
                <w:i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221AC3">
              <w:rPr>
                <w:i/>
              </w:rPr>
              <w:t>комплектующего</w:t>
            </w:r>
            <w:proofErr w:type="gramEnd"/>
            <w:r w:rsidRPr="00221AC3">
              <w:rPr>
                <w:i/>
              </w:rPr>
              <w:t xml:space="preserve"> к медицинской технике.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D25EEC9" w14:textId="77777777" w:rsidR="00221AC3" w:rsidRPr="00221AC3" w:rsidRDefault="00221AC3" w:rsidP="00221AC3">
            <w:pPr>
              <w:jc w:val="center"/>
              <w:rPr>
                <w:i/>
              </w:rPr>
            </w:pPr>
            <w:r w:rsidRPr="00221AC3">
              <w:rPr>
                <w:i/>
              </w:rPr>
              <w:t>Требуемое количество</w:t>
            </w:r>
          </w:p>
          <w:p w14:paraId="23466006" w14:textId="77777777" w:rsidR="00221AC3" w:rsidRPr="00221AC3" w:rsidRDefault="00221AC3" w:rsidP="00221AC3">
            <w:pPr>
              <w:jc w:val="center"/>
              <w:rPr>
                <w:i/>
              </w:rPr>
            </w:pPr>
            <w:r w:rsidRPr="00221AC3">
              <w:rPr>
                <w:i/>
              </w:rPr>
              <w:t>(с указанием единицы измерения)</w:t>
            </w:r>
          </w:p>
        </w:tc>
      </w:tr>
      <w:tr w:rsidR="00221AC3" w:rsidRPr="00221AC3" w14:paraId="756A6733" w14:textId="77777777" w:rsidTr="00110BAD">
        <w:trPr>
          <w:trHeight w:val="141"/>
        </w:trPr>
        <w:tc>
          <w:tcPr>
            <w:tcW w:w="850" w:type="dxa"/>
            <w:vMerge/>
            <w:shd w:val="clear" w:color="auto" w:fill="auto"/>
            <w:vAlign w:val="center"/>
          </w:tcPr>
          <w:p w14:paraId="3FA81D42" w14:textId="77777777" w:rsidR="00221AC3" w:rsidRPr="00221AC3" w:rsidRDefault="00221AC3" w:rsidP="00221AC3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2F773DC0" w14:textId="77777777" w:rsidR="00221AC3" w:rsidRPr="00221AC3" w:rsidRDefault="00221AC3" w:rsidP="00221AC3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14:paraId="0C88C140" w14:textId="77777777" w:rsidR="00221AC3" w:rsidRPr="00221AC3" w:rsidRDefault="00221AC3" w:rsidP="00221AC3">
            <w:pPr>
              <w:suppressAutoHyphens/>
              <w:snapToGrid w:val="0"/>
              <w:rPr>
                <w:lang w:eastAsia="zh-CN"/>
              </w:rPr>
            </w:pPr>
            <w:r w:rsidRPr="00221AC3">
              <w:rPr>
                <w:i/>
                <w:lang w:eastAsia="zh-CN"/>
              </w:rPr>
              <w:t>Основные комплектующие</w:t>
            </w:r>
          </w:p>
        </w:tc>
      </w:tr>
      <w:tr w:rsidR="00221AC3" w:rsidRPr="00221AC3" w14:paraId="0FB813C7" w14:textId="77777777" w:rsidTr="00110BAD">
        <w:trPr>
          <w:trHeight w:val="558"/>
        </w:trPr>
        <w:tc>
          <w:tcPr>
            <w:tcW w:w="850" w:type="dxa"/>
            <w:vMerge/>
            <w:shd w:val="clear" w:color="auto" w:fill="auto"/>
            <w:vAlign w:val="center"/>
          </w:tcPr>
          <w:p w14:paraId="0E05FD27" w14:textId="77777777" w:rsidR="00221AC3" w:rsidRPr="00221AC3" w:rsidRDefault="00221AC3" w:rsidP="00221AC3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16CD6AC2" w14:textId="77777777" w:rsidR="00221AC3" w:rsidRPr="00221AC3" w:rsidRDefault="00221AC3" w:rsidP="00221AC3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469" w:type="dxa"/>
            <w:shd w:val="clear" w:color="auto" w:fill="auto"/>
          </w:tcPr>
          <w:p w14:paraId="618540AF" w14:textId="77777777" w:rsidR="00221AC3" w:rsidRPr="00221AC3" w:rsidRDefault="00221AC3" w:rsidP="00221AC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221AC3">
              <w:rPr>
                <w:lang w:eastAsia="zh-CN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00F59DB" w14:textId="77777777" w:rsidR="00221AC3" w:rsidRPr="00221AC3" w:rsidRDefault="00221AC3" w:rsidP="00221AC3">
            <w:pPr>
              <w:suppressAutoHyphens/>
              <w:rPr>
                <w:lang w:eastAsia="zh-CN"/>
              </w:rPr>
            </w:pPr>
            <w:r w:rsidRPr="00221AC3">
              <w:rPr>
                <w:lang w:eastAsia="zh-CN"/>
              </w:rPr>
              <w:t>Основной блок (кресло), включая Кабель питания</w:t>
            </w:r>
          </w:p>
        </w:tc>
        <w:tc>
          <w:tcPr>
            <w:tcW w:w="5158" w:type="dxa"/>
            <w:shd w:val="clear" w:color="auto" w:fill="auto"/>
          </w:tcPr>
          <w:p w14:paraId="77F7100E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t>Гинекологическое кресло с электромеханическими настройками положения. Кресло должно быть</w:t>
            </w:r>
            <w:r w:rsidRPr="00221AC3">
              <w:rPr>
                <w:lang w:eastAsia="zh-CN"/>
              </w:rPr>
              <w:t xml:space="preserve">   предназначено для проведения гинекологических осмотров и выполнения различных гинекологических процедур.</w:t>
            </w:r>
          </w:p>
          <w:p w14:paraId="5C2FDFB2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Толщина обивки, не менее: 50 мм.  Обивка секций должна иметь эргономичную форму. Кресло должно иметь не менее трёх секций: головная, спинная, тазовая. Рамы сиденья и спинной секции кресла должны быть изготовлены из полированной нержавеющей стали. Основание кресла и корпус колонны должны быть изготовлены из литого алюминия с порошковым покрытием.</w:t>
            </w:r>
          </w:p>
          <w:p w14:paraId="33A59E2F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 xml:space="preserve">Наличие специальных выравнивающих </w:t>
            </w:r>
            <w:r w:rsidRPr="00221AC3">
              <w:rPr>
                <w:lang w:eastAsia="zh-CN"/>
              </w:rPr>
              <w:lastRenderedPageBreak/>
              <w:t>винтовых опор для установки кресла в безопасном, устойчивом положении.</w:t>
            </w:r>
          </w:p>
          <w:p w14:paraId="73B247D7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 xml:space="preserve">На обратной стороне спинной секции должен располагаться держатель для рулонов с бумагой, предназначенный для размещения рулонов бумаги, шириной до 500мм. Возможность разматывания бумаги для </w:t>
            </w:r>
            <w:proofErr w:type="spellStart"/>
            <w:r w:rsidRPr="00221AC3">
              <w:rPr>
                <w:lang w:eastAsia="zh-CN"/>
              </w:rPr>
              <w:t>застилания</w:t>
            </w:r>
            <w:proofErr w:type="spellEnd"/>
            <w:r w:rsidRPr="00221AC3">
              <w:rPr>
                <w:lang w:eastAsia="zh-CN"/>
              </w:rPr>
              <w:t xml:space="preserve"> спинной и тазовой, либо только тазовой секции.</w:t>
            </w:r>
          </w:p>
          <w:p w14:paraId="197AE9FC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Возможность управления электромеханическими регулировками кресла посредством простой в управлении кабельной ножной педали.</w:t>
            </w:r>
          </w:p>
          <w:p w14:paraId="1B6F2B29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Требования к электромеханическим регулировкам:</w:t>
            </w:r>
          </w:p>
          <w:p w14:paraId="12D789BB" w14:textId="77777777" w:rsidR="00221AC3" w:rsidRPr="00221AC3" w:rsidRDefault="00221AC3" w:rsidP="00221AC3">
            <w:pPr>
              <w:jc w:val="both"/>
            </w:pPr>
            <w:r w:rsidRPr="00221AC3">
              <w:t>Электромеханическая регулировка высоты, не менее: от 550 – 900 мм.</w:t>
            </w:r>
          </w:p>
          <w:p w14:paraId="71CB897F" w14:textId="77777777" w:rsidR="00221AC3" w:rsidRPr="00221AC3" w:rsidRDefault="00221AC3" w:rsidP="00221AC3">
            <w:pPr>
              <w:jc w:val="both"/>
            </w:pPr>
            <w:r w:rsidRPr="00221AC3">
              <w:t>Электромеханическая регулировка высоты за счет подъема тазовой секции, не менее: от 550 до 1130 мм.</w:t>
            </w:r>
          </w:p>
          <w:p w14:paraId="2866C0AE" w14:textId="77777777" w:rsidR="00221AC3" w:rsidRPr="00221AC3" w:rsidRDefault="00221AC3" w:rsidP="00221AC3">
            <w:pPr>
              <w:jc w:val="both"/>
            </w:pPr>
            <w:r w:rsidRPr="00221AC3">
              <w:t>Электромеханическая регулировка тазовой секции, не менее: +20 градусов.</w:t>
            </w:r>
          </w:p>
          <w:p w14:paraId="08FA8A49" w14:textId="77777777" w:rsidR="00221AC3" w:rsidRPr="00221AC3" w:rsidRDefault="00221AC3" w:rsidP="00221AC3">
            <w:pPr>
              <w:jc w:val="both"/>
            </w:pPr>
            <w:r w:rsidRPr="00221AC3">
              <w:t>Электромеханическая регулировка спинной секции, не более: +50 градусов.</w:t>
            </w:r>
          </w:p>
          <w:p w14:paraId="0E97D968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Требования к габаритным характеристикам:</w:t>
            </w:r>
          </w:p>
          <w:p w14:paraId="727C17CF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Ширина секций для размещения пациента: не менее 550 мм.</w:t>
            </w:r>
          </w:p>
          <w:p w14:paraId="1DAA66C6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Общая длина секций кресла в разложенном состоянии, не более: 1330 мм.</w:t>
            </w:r>
          </w:p>
          <w:p w14:paraId="2D357619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Габариты головной секции, не менее: 330 х 550 мм.</w:t>
            </w:r>
          </w:p>
          <w:p w14:paraId="77007173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Габариты спинной секции, не менее: 580 х 550 мм.</w:t>
            </w:r>
          </w:p>
          <w:p w14:paraId="670D36D8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lastRenderedPageBreak/>
              <w:t>Габариты тазовой секции, не менее: 380 х 550 мм.</w:t>
            </w:r>
          </w:p>
          <w:p w14:paraId="00FDF63B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Пространство, необходимое для установки кресла, не более: 860 x 550 мм.</w:t>
            </w:r>
          </w:p>
          <w:p w14:paraId="29DBEF48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Вес кресла, не более: 110 кг.</w:t>
            </w:r>
          </w:p>
          <w:p w14:paraId="75775952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Безопасная рабочая нагрузка, не менее: 200 кг.</w:t>
            </w:r>
          </w:p>
          <w:p w14:paraId="7EAAA505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 xml:space="preserve">Требования к электропитанию: </w:t>
            </w:r>
          </w:p>
          <w:p w14:paraId="7389AD92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Питание: 110/230В / 50–60 Гц.</w:t>
            </w:r>
          </w:p>
        </w:tc>
        <w:tc>
          <w:tcPr>
            <w:tcW w:w="1601" w:type="dxa"/>
            <w:shd w:val="clear" w:color="auto" w:fill="auto"/>
          </w:tcPr>
          <w:p w14:paraId="03D4A484" w14:textId="77777777" w:rsidR="00221AC3" w:rsidRPr="00221AC3" w:rsidRDefault="00221AC3" w:rsidP="00221AC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221AC3">
              <w:rPr>
                <w:lang w:eastAsia="zh-CN"/>
              </w:rPr>
              <w:lastRenderedPageBreak/>
              <w:t>1 комплект</w:t>
            </w:r>
          </w:p>
        </w:tc>
      </w:tr>
      <w:tr w:rsidR="00221AC3" w:rsidRPr="00221AC3" w14:paraId="475990F8" w14:textId="77777777" w:rsidTr="00110BAD">
        <w:trPr>
          <w:trHeight w:val="1874"/>
        </w:trPr>
        <w:tc>
          <w:tcPr>
            <w:tcW w:w="850" w:type="dxa"/>
            <w:vMerge/>
            <w:shd w:val="clear" w:color="auto" w:fill="auto"/>
            <w:vAlign w:val="center"/>
          </w:tcPr>
          <w:p w14:paraId="23DB7922" w14:textId="77777777" w:rsidR="00221AC3" w:rsidRPr="00221AC3" w:rsidRDefault="00221AC3" w:rsidP="00221AC3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35C2DDE7" w14:textId="77777777" w:rsidR="00221AC3" w:rsidRPr="00221AC3" w:rsidRDefault="00221AC3" w:rsidP="00221AC3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469" w:type="dxa"/>
            <w:shd w:val="clear" w:color="auto" w:fill="auto"/>
          </w:tcPr>
          <w:p w14:paraId="0FC7A483" w14:textId="77777777" w:rsidR="00221AC3" w:rsidRPr="00221AC3" w:rsidRDefault="00221AC3" w:rsidP="00221AC3">
            <w:pPr>
              <w:suppressAutoHyphens/>
              <w:snapToGrid w:val="0"/>
              <w:rPr>
                <w:lang w:eastAsia="zh-CN"/>
              </w:rPr>
            </w:pPr>
            <w:r w:rsidRPr="00221AC3">
              <w:rPr>
                <w:lang w:eastAsia="zh-CN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8FEF4E7" w14:textId="77777777" w:rsidR="00221AC3" w:rsidRPr="00221AC3" w:rsidRDefault="00221AC3" w:rsidP="00221AC3">
            <w:pPr>
              <w:suppressAutoHyphens/>
              <w:rPr>
                <w:lang w:eastAsia="zh-CN"/>
              </w:rPr>
            </w:pPr>
            <w:r w:rsidRPr="00221AC3">
              <w:rPr>
                <w:lang w:eastAsia="zh-CN"/>
              </w:rPr>
              <w:t xml:space="preserve">Опоры для ног по </w:t>
            </w:r>
            <w:proofErr w:type="spellStart"/>
            <w:r w:rsidRPr="00221AC3">
              <w:rPr>
                <w:lang w:eastAsia="zh-CN"/>
              </w:rPr>
              <w:t>Гепелю</w:t>
            </w:r>
            <w:proofErr w:type="spellEnd"/>
            <w:r w:rsidRPr="00221AC3">
              <w:rPr>
                <w:lang w:eastAsia="zh-CN"/>
              </w:rPr>
              <w:t>, со встроенными поручнями, пара</w:t>
            </w:r>
          </w:p>
        </w:tc>
        <w:tc>
          <w:tcPr>
            <w:tcW w:w="5158" w:type="dxa"/>
            <w:shd w:val="clear" w:color="auto" w:fill="auto"/>
          </w:tcPr>
          <w:p w14:paraId="68062E69" w14:textId="434D6457" w:rsidR="00221AC3" w:rsidRPr="00221AC3" w:rsidRDefault="003A779C" w:rsidP="00221AC3">
            <w:pPr>
              <w:jc w:val="both"/>
            </w:pPr>
            <w:r>
              <w:t xml:space="preserve">Ножные опоры по </w:t>
            </w:r>
            <w:proofErr w:type="spellStart"/>
            <w:r>
              <w:t>Геп</w:t>
            </w:r>
            <w:r w:rsidR="00221AC3" w:rsidRPr="00221AC3">
              <w:t>елю</w:t>
            </w:r>
            <w:proofErr w:type="spellEnd"/>
            <w:r w:rsidR="00221AC3" w:rsidRPr="00221AC3">
              <w:t xml:space="preserve"> со встроенными ручными подпорками должны быть изготовлены из нержавеющей стали. Наличие чехлов из искусственной кожи для ручных подпорок. Опоры для ног должны регулироваться по высоте и вращаться. Материал подколенников: вспененный полиуретан. Бесступенчатая регулировка наколенников с помощью шарового шарнира.</w:t>
            </w:r>
          </w:p>
        </w:tc>
        <w:tc>
          <w:tcPr>
            <w:tcW w:w="1601" w:type="dxa"/>
            <w:shd w:val="clear" w:color="auto" w:fill="auto"/>
          </w:tcPr>
          <w:p w14:paraId="502F72F2" w14:textId="77777777" w:rsidR="00221AC3" w:rsidRPr="00221AC3" w:rsidRDefault="00221AC3" w:rsidP="00221AC3">
            <w:pPr>
              <w:suppressAutoHyphens/>
              <w:jc w:val="center"/>
              <w:rPr>
                <w:lang w:eastAsia="zh-CN"/>
              </w:rPr>
            </w:pPr>
            <w:r w:rsidRPr="00221AC3">
              <w:rPr>
                <w:lang w:eastAsia="zh-CN"/>
              </w:rPr>
              <w:t>1 комплект</w:t>
            </w:r>
          </w:p>
        </w:tc>
      </w:tr>
      <w:tr w:rsidR="00221AC3" w:rsidRPr="00221AC3" w14:paraId="05F244BB" w14:textId="77777777" w:rsidTr="00110BAD">
        <w:trPr>
          <w:trHeight w:val="191"/>
        </w:trPr>
        <w:tc>
          <w:tcPr>
            <w:tcW w:w="850" w:type="dxa"/>
            <w:vMerge/>
            <w:shd w:val="clear" w:color="auto" w:fill="auto"/>
            <w:vAlign w:val="center"/>
          </w:tcPr>
          <w:p w14:paraId="521B58E1" w14:textId="77777777" w:rsidR="00221AC3" w:rsidRPr="00221AC3" w:rsidRDefault="00221AC3" w:rsidP="00221AC3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7E2D80F5" w14:textId="77777777" w:rsidR="00221AC3" w:rsidRPr="00221AC3" w:rsidRDefault="00221AC3" w:rsidP="00221AC3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14:paraId="32B93350" w14:textId="77777777" w:rsidR="00221AC3" w:rsidRPr="00221AC3" w:rsidRDefault="00221AC3" w:rsidP="00221AC3">
            <w:pPr>
              <w:suppressAutoHyphens/>
              <w:rPr>
                <w:lang w:eastAsia="zh-CN"/>
              </w:rPr>
            </w:pPr>
            <w:r w:rsidRPr="00221AC3">
              <w:rPr>
                <w:i/>
                <w:lang w:eastAsia="zh-CN"/>
              </w:rPr>
              <w:t>Дополнительные комплектующие:</w:t>
            </w:r>
          </w:p>
        </w:tc>
      </w:tr>
      <w:tr w:rsidR="00221AC3" w:rsidRPr="00221AC3" w14:paraId="0FB93432" w14:textId="77777777" w:rsidTr="00110BAD">
        <w:trPr>
          <w:trHeight w:val="979"/>
        </w:trPr>
        <w:tc>
          <w:tcPr>
            <w:tcW w:w="850" w:type="dxa"/>
            <w:vMerge/>
            <w:shd w:val="clear" w:color="auto" w:fill="auto"/>
            <w:vAlign w:val="center"/>
          </w:tcPr>
          <w:p w14:paraId="3A43640B" w14:textId="77777777" w:rsidR="00221AC3" w:rsidRPr="00221AC3" w:rsidRDefault="00221AC3" w:rsidP="00221AC3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14:paraId="4661D6FB" w14:textId="77777777" w:rsidR="00221AC3" w:rsidRPr="00221AC3" w:rsidRDefault="00221AC3" w:rsidP="00221AC3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14:paraId="328144FC" w14:textId="77777777" w:rsidR="00221AC3" w:rsidRPr="00221AC3" w:rsidRDefault="00221AC3" w:rsidP="00221AC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221AC3">
              <w:rPr>
                <w:lang w:eastAsia="zh-CN"/>
              </w:rPr>
              <w:t>1</w:t>
            </w:r>
          </w:p>
        </w:tc>
        <w:tc>
          <w:tcPr>
            <w:tcW w:w="2647" w:type="dxa"/>
            <w:shd w:val="clear" w:color="auto" w:fill="auto"/>
          </w:tcPr>
          <w:p w14:paraId="24403D4F" w14:textId="77777777" w:rsidR="00221AC3" w:rsidRPr="00221AC3" w:rsidRDefault="00221AC3" w:rsidP="00221AC3">
            <w:pPr>
              <w:suppressAutoHyphens/>
              <w:ind w:left="35"/>
              <w:rPr>
                <w:lang w:eastAsia="zh-CN"/>
              </w:rPr>
            </w:pPr>
            <w:r w:rsidRPr="00221AC3">
              <w:rPr>
                <w:lang w:eastAsia="zh-CN"/>
              </w:rPr>
              <w:t>Поддон с держателем</w:t>
            </w:r>
          </w:p>
        </w:tc>
        <w:tc>
          <w:tcPr>
            <w:tcW w:w="5158" w:type="dxa"/>
            <w:shd w:val="clear" w:color="auto" w:fill="auto"/>
          </w:tcPr>
          <w:p w14:paraId="4F7CB74C" w14:textId="77777777" w:rsidR="00221AC3" w:rsidRPr="00221AC3" w:rsidRDefault="00221AC3" w:rsidP="00221AC3">
            <w:pPr>
              <w:suppressAutoHyphens/>
              <w:jc w:val="both"/>
              <w:rPr>
                <w:lang w:eastAsia="zh-CN"/>
              </w:rPr>
            </w:pPr>
            <w:r w:rsidRPr="00221AC3">
              <w:rPr>
                <w:lang w:eastAsia="zh-CN"/>
              </w:rPr>
              <w:t>Поддон с держателем: Лоток из нержавеющей стали, размещаемый под сиденьем должен быть выдвижным и иметь возможность наклона. Размеры лотка, не более: 325 x 265 x 65 мм.</w:t>
            </w:r>
          </w:p>
        </w:tc>
        <w:tc>
          <w:tcPr>
            <w:tcW w:w="1601" w:type="dxa"/>
            <w:shd w:val="clear" w:color="auto" w:fill="auto"/>
          </w:tcPr>
          <w:p w14:paraId="7E90AFE7" w14:textId="77777777" w:rsidR="00221AC3" w:rsidRPr="00221AC3" w:rsidRDefault="00221AC3" w:rsidP="00221AC3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221AC3">
              <w:rPr>
                <w:lang w:eastAsia="zh-CN"/>
              </w:rPr>
              <w:t>1 шт.</w:t>
            </w:r>
          </w:p>
        </w:tc>
      </w:tr>
      <w:tr w:rsidR="00221AC3" w:rsidRPr="00221AC3" w14:paraId="33DA1ECE" w14:textId="77777777" w:rsidTr="00110BAD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14:paraId="4F141EA1" w14:textId="77777777" w:rsidR="00221AC3" w:rsidRPr="00221AC3" w:rsidRDefault="00221AC3" w:rsidP="00221AC3">
            <w:pPr>
              <w:tabs>
                <w:tab w:val="left" w:pos="450"/>
              </w:tabs>
              <w:jc w:val="center"/>
              <w:rPr>
                <w:b/>
              </w:rPr>
            </w:pPr>
            <w:r w:rsidRPr="00221AC3">
              <w:rPr>
                <w:b/>
              </w:rPr>
              <w:t>3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1E7F6BB" w14:textId="77777777" w:rsidR="00221AC3" w:rsidRPr="00221AC3" w:rsidRDefault="00221AC3" w:rsidP="00221AC3">
            <w:pPr>
              <w:rPr>
                <w:b/>
              </w:rPr>
            </w:pPr>
            <w:r w:rsidRPr="00221AC3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4AF14185" w14:textId="77777777" w:rsidR="00221AC3" w:rsidRPr="00221AC3" w:rsidRDefault="00221AC3" w:rsidP="00221AC3">
            <w:r w:rsidRPr="00221AC3">
              <w:t xml:space="preserve">Требования к помещению: </w:t>
            </w:r>
          </w:p>
          <w:p w14:paraId="246B6023" w14:textId="77777777" w:rsidR="00221AC3" w:rsidRPr="00221AC3" w:rsidRDefault="00221AC3" w:rsidP="00221AC3">
            <w:r w:rsidRPr="00221AC3">
              <w:t xml:space="preserve">Площадь помещения: не менее 8 </w:t>
            </w:r>
            <w:proofErr w:type="spellStart"/>
            <w:r w:rsidRPr="00221AC3">
              <w:t>кв</w:t>
            </w:r>
            <w:proofErr w:type="gramStart"/>
            <w:r w:rsidRPr="00221AC3">
              <w:t>.м</w:t>
            </w:r>
            <w:proofErr w:type="spellEnd"/>
            <w:proofErr w:type="gramEnd"/>
            <w:r w:rsidRPr="00221AC3">
              <w:t>;</w:t>
            </w:r>
          </w:p>
          <w:p w14:paraId="4653E9DE" w14:textId="77777777" w:rsidR="00221AC3" w:rsidRPr="00221AC3" w:rsidRDefault="00221AC3" w:rsidP="00221AC3">
            <w:r w:rsidRPr="00221AC3">
              <w:t>Оптимальные условия эксплуатации системы:</w:t>
            </w:r>
          </w:p>
          <w:p w14:paraId="1C3FCA9C" w14:textId="77777777" w:rsidR="00221AC3" w:rsidRPr="00221AC3" w:rsidRDefault="00221AC3" w:rsidP="00221AC3">
            <w:r w:rsidRPr="00221AC3">
              <w:t>Окружающая температура: 20~30°C</w:t>
            </w:r>
          </w:p>
          <w:p w14:paraId="564C77CC" w14:textId="77777777" w:rsidR="00221AC3" w:rsidRPr="00221AC3" w:rsidRDefault="00221AC3" w:rsidP="00221AC3">
            <w:r w:rsidRPr="00221AC3">
              <w:t>Относительная влажность: 30~75 %</w:t>
            </w:r>
          </w:p>
          <w:p w14:paraId="4E9C9EA1" w14:textId="77777777" w:rsidR="00221AC3" w:rsidRPr="00221AC3" w:rsidRDefault="00221AC3" w:rsidP="00221AC3">
            <w:r w:rsidRPr="00221AC3">
              <w:t>Атмосферное давление: 70~106 кПа</w:t>
            </w:r>
          </w:p>
          <w:p w14:paraId="697E784D" w14:textId="77777777" w:rsidR="00221AC3" w:rsidRPr="00221AC3" w:rsidRDefault="00221AC3" w:rsidP="00221AC3">
            <w:r w:rsidRPr="00221AC3">
              <w:t>Электроснабжение 200-240В</w:t>
            </w:r>
          </w:p>
        </w:tc>
      </w:tr>
      <w:tr w:rsidR="00221AC3" w:rsidRPr="00221AC3" w14:paraId="7D02E205" w14:textId="77777777" w:rsidTr="00110BAD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14:paraId="51DC8FD7" w14:textId="77777777" w:rsidR="00221AC3" w:rsidRPr="00221AC3" w:rsidRDefault="00221AC3" w:rsidP="00221AC3">
            <w:pPr>
              <w:jc w:val="center"/>
              <w:rPr>
                <w:b/>
              </w:rPr>
            </w:pPr>
            <w:r w:rsidRPr="00221AC3">
              <w:rPr>
                <w:b/>
              </w:rPr>
              <w:t>4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586FE21" w14:textId="77777777" w:rsidR="00221AC3" w:rsidRPr="00221AC3" w:rsidRDefault="00221AC3" w:rsidP="00221AC3">
            <w:pPr>
              <w:jc w:val="both"/>
              <w:rPr>
                <w:b/>
              </w:rPr>
            </w:pPr>
            <w:r w:rsidRPr="00221AC3">
              <w:rPr>
                <w:b/>
              </w:rPr>
              <w:t xml:space="preserve">Условия осуществления поставки медицинской техники </w:t>
            </w:r>
          </w:p>
          <w:p w14:paraId="76CFF55A" w14:textId="77777777" w:rsidR="00221AC3" w:rsidRPr="00221AC3" w:rsidRDefault="00221AC3" w:rsidP="00221AC3">
            <w:pPr>
              <w:rPr>
                <w:i/>
              </w:rPr>
            </w:pPr>
            <w:r w:rsidRPr="00221AC3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230474D5" w14:textId="77777777" w:rsidR="00221AC3" w:rsidRPr="00221AC3" w:rsidRDefault="00221AC3" w:rsidP="00221AC3">
            <w:pPr>
              <w:jc w:val="center"/>
            </w:pPr>
            <w:r w:rsidRPr="00221AC3">
              <w:rPr>
                <w:lang w:val="en-US"/>
              </w:rPr>
              <w:t>DDP</w:t>
            </w:r>
            <w:r w:rsidRPr="00221AC3">
              <w:t xml:space="preserve"> Заказчик</w:t>
            </w:r>
          </w:p>
        </w:tc>
      </w:tr>
      <w:tr w:rsidR="00221AC3" w:rsidRPr="00221AC3" w14:paraId="3EC92DA5" w14:textId="77777777" w:rsidTr="00110BAD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14:paraId="72A5E76E" w14:textId="77777777" w:rsidR="00221AC3" w:rsidRPr="00221AC3" w:rsidRDefault="00221AC3" w:rsidP="00221AC3">
            <w:pPr>
              <w:jc w:val="center"/>
              <w:rPr>
                <w:b/>
              </w:rPr>
            </w:pPr>
            <w:r w:rsidRPr="00221AC3">
              <w:rPr>
                <w:b/>
              </w:rPr>
              <w:lastRenderedPageBreak/>
              <w:t>5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1AC4C7D" w14:textId="77777777" w:rsidR="00221AC3" w:rsidRPr="00221AC3" w:rsidRDefault="00221AC3" w:rsidP="00221AC3">
            <w:pPr>
              <w:jc w:val="both"/>
              <w:rPr>
                <w:b/>
              </w:rPr>
            </w:pPr>
            <w:r w:rsidRPr="00221AC3">
              <w:rPr>
                <w:b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29FF360C" w14:textId="56D4DB47" w:rsidR="00221AC3" w:rsidRPr="00221AC3" w:rsidRDefault="00221AC3" w:rsidP="00221AC3">
            <w:pPr>
              <w:jc w:val="center"/>
            </w:pPr>
            <w:r>
              <w:t>15</w:t>
            </w:r>
            <w:r w:rsidRPr="00221AC3">
              <w:t xml:space="preserve"> календарных дней  </w:t>
            </w:r>
          </w:p>
        </w:tc>
      </w:tr>
      <w:tr w:rsidR="00221AC3" w:rsidRPr="00221AC3" w14:paraId="2E1AF9AC" w14:textId="77777777" w:rsidTr="00110BAD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14:paraId="46E8F120" w14:textId="77777777" w:rsidR="00221AC3" w:rsidRPr="00221AC3" w:rsidRDefault="00221AC3" w:rsidP="00221AC3">
            <w:pPr>
              <w:jc w:val="center"/>
              <w:rPr>
                <w:b/>
              </w:rPr>
            </w:pPr>
            <w:r w:rsidRPr="00221AC3">
              <w:rPr>
                <w:b/>
              </w:rPr>
              <w:t>6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1773ED3" w14:textId="77777777" w:rsidR="00221AC3" w:rsidRPr="00221AC3" w:rsidRDefault="00221AC3" w:rsidP="00221AC3">
            <w:pPr>
              <w:jc w:val="both"/>
            </w:pPr>
            <w:r w:rsidRPr="00221AC3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6B21B91" w14:textId="77777777" w:rsidR="00221AC3" w:rsidRPr="00221AC3" w:rsidRDefault="00221AC3" w:rsidP="00221AC3">
            <w:pPr>
              <w:jc w:val="both"/>
            </w:pPr>
            <w:r w:rsidRPr="00221AC3">
              <w:t>Гарантийное сервисное обслуживание медицинской техники не менее 37 месяцев.</w:t>
            </w:r>
            <w:r w:rsidRPr="00221AC3">
              <w:tab/>
            </w:r>
            <w:r w:rsidRPr="00221AC3">
              <w:tab/>
            </w:r>
          </w:p>
          <w:p w14:paraId="79D84757" w14:textId="77777777" w:rsidR="00221AC3" w:rsidRPr="00221AC3" w:rsidRDefault="00221AC3" w:rsidP="00221AC3">
            <w:pPr>
              <w:jc w:val="both"/>
            </w:pPr>
            <w:r w:rsidRPr="00221AC3">
              <w:t>Плановое техническое обслуживание должно проводиться не реже чем 1 раз в квартал.</w:t>
            </w:r>
            <w:r w:rsidRPr="00221AC3">
              <w:tab/>
            </w:r>
          </w:p>
          <w:p w14:paraId="7935C140" w14:textId="77777777" w:rsidR="00221AC3" w:rsidRPr="00221AC3" w:rsidRDefault="00221AC3" w:rsidP="00221AC3">
            <w:pPr>
              <w:jc w:val="both"/>
            </w:pPr>
            <w:r w:rsidRPr="00221AC3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221AC3">
              <w:tab/>
            </w:r>
            <w:r w:rsidRPr="00221AC3">
              <w:tab/>
            </w:r>
            <w:r w:rsidRPr="00221AC3">
              <w:tab/>
            </w:r>
          </w:p>
          <w:p w14:paraId="1E439CC7" w14:textId="77777777" w:rsidR="00221AC3" w:rsidRPr="00221AC3" w:rsidRDefault="00221AC3" w:rsidP="00221AC3">
            <w:pPr>
              <w:jc w:val="both"/>
            </w:pPr>
            <w:r w:rsidRPr="00221AC3">
              <w:t>- замену отработавших ресурс составных частей;</w:t>
            </w:r>
            <w:r w:rsidRPr="00221AC3">
              <w:tab/>
            </w:r>
            <w:r w:rsidRPr="00221AC3">
              <w:tab/>
            </w:r>
            <w:r w:rsidRPr="00221AC3">
              <w:tab/>
            </w:r>
          </w:p>
          <w:p w14:paraId="22E240C2" w14:textId="77777777" w:rsidR="00221AC3" w:rsidRPr="00221AC3" w:rsidRDefault="00221AC3" w:rsidP="00221AC3">
            <w:pPr>
              <w:jc w:val="both"/>
            </w:pPr>
            <w:r w:rsidRPr="00221AC3">
              <w:t>- замене или восстановлении отдельных частей медицинской техники;</w:t>
            </w:r>
            <w:r w:rsidRPr="00221AC3">
              <w:tab/>
            </w:r>
            <w:r w:rsidRPr="00221AC3">
              <w:tab/>
            </w:r>
            <w:r w:rsidRPr="00221AC3">
              <w:tab/>
            </w:r>
          </w:p>
          <w:p w14:paraId="5CDB0A5F" w14:textId="77777777" w:rsidR="00221AC3" w:rsidRPr="00221AC3" w:rsidRDefault="00221AC3" w:rsidP="00221AC3">
            <w:pPr>
              <w:jc w:val="both"/>
            </w:pPr>
            <w:r w:rsidRPr="00221AC3">
              <w:t>- настройку и регулировку медицинской техники; специфические для данной медицинской техники работы и т.п.;</w:t>
            </w:r>
            <w:r w:rsidRPr="00221AC3">
              <w:tab/>
            </w:r>
            <w:r w:rsidRPr="00221AC3">
              <w:tab/>
            </w:r>
            <w:r w:rsidRPr="00221AC3">
              <w:tab/>
            </w:r>
          </w:p>
          <w:p w14:paraId="5A29CBAE" w14:textId="77777777" w:rsidR="00221AC3" w:rsidRPr="00221AC3" w:rsidRDefault="00221AC3" w:rsidP="00221AC3">
            <w:pPr>
              <w:jc w:val="both"/>
            </w:pPr>
            <w:r w:rsidRPr="00221AC3">
              <w:t>- чистку, смазку и при необходимости переборку основных механизмов и узлов;</w:t>
            </w:r>
            <w:r w:rsidRPr="00221AC3">
              <w:tab/>
            </w:r>
            <w:r w:rsidRPr="00221AC3">
              <w:tab/>
            </w:r>
          </w:p>
          <w:p w14:paraId="1077C501" w14:textId="77777777" w:rsidR="00221AC3" w:rsidRPr="00221AC3" w:rsidRDefault="00221AC3" w:rsidP="00221AC3">
            <w:pPr>
              <w:jc w:val="both"/>
            </w:pPr>
            <w:proofErr w:type="gramStart"/>
            <w:r w:rsidRPr="00221AC3"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221AC3">
              <w:t>блочно</w:t>
            </w:r>
            <w:proofErr w:type="spellEnd"/>
            <w:r w:rsidRPr="00221AC3">
              <w:t>-узловой разборкой</w:t>
            </w:r>
            <w:proofErr w:type="gramEnd"/>
          </w:p>
          <w:p w14:paraId="5DCD7554" w14:textId="77777777" w:rsidR="00221AC3" w:rsidRPr="00221AC3" w:rsidRDefault="00221AC3" w:rsidP="00221AC3">
            <w:pPr>
              <w:jc w:val="both"/>
            </w:pPr>
            <w:r w:rsidRPr="00221AC3">
              <w:t>- иные указанные в эксплуатационной документации операции, специфические для конкретного типа медицинской техники.</w:t>
            </w:r>
            <w:r w:rsidRPr="00221AC3">
              <w:tab/>
            </w:r>
          </w:p>
        </w:tc>
      </w:tr>
    </w:tbl>
    <w:p w14:paraId="4F27C1AD" w14:textId="77777777" w:rsidR="00221AC3" w:rsidRDefault="00221AC3" w:rsidP="00CA475F">
      <w:pPr>
        <w:rPr>
          <w:b/>
          <w:bCs/>
          <w:color w:val="000000"/>
        </w:rPr>
      </w:pPr>
    </w:p>
    <w:p w14:paraId="433DE4E3" w14:textId="77777777" w:rsidR="00221AC3" w:rsidRDefault="00221AC3" w:rsidP="00C80BF9">
      <w:pPr>
        <w:jc w:val="center"/>
        <w:rPr>
          <w:b/>
          <w:bCs/>
          <w:color w:val="000000"/>
        </w:rPr>
      </w:pPr>
    </w:p>
    <w:p w14:paraId="3882A68A" w14:textId="407D3956" w:rsidR="00221AC3" w:rsidRDefault="00E2484C" w:rsidP="00C80B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Сумма выделенная для закупа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3F7550">
        <w:rPr>
          <w:b/>
          <w:bCs/>
          <w:color w:val="000000"/>
        </w:rPr>
        <w:t xml:space="preserve"> </w:t>
      </w:r>
      <w:bookmarkStart w:id="0" w:name="_GoBack"/>
      <w:bookmarkEnd w:id="0"/>
      <w:r>
        <w:rPr>
          <w:b/>
          <w:bCs/>
          <w:color w:val="000000"/>
        </w:rPr>
        <w:t>6</w:t>
      </w:r>
      <w:r w:rsidR="00C843DE">
        <w:rPr>
          <w:b/>
          <w:bCs/>
          <w:color w:val="000000"/>
        </w:rPr>
        <w:t> </w:t>
      </w:r>
      <w:r>
        <w:rPr>
          <w:b/>
          <w:bCs/>
          <w:color w:val="000000"/>
        </w:rPr>
        <w:t>122</w:t>
      </w:r>
      <w:r w:rsidR="00C843D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400,00 (Шесть миллионов сто двадцать две тысячи </w:t>
      </w:r>
      <w:proofErr w:type="spellStart"/>
      <w:r>
        <w:rPr>
          <w:b/>
          <w:bCs/>
          <w:color w:val="000000"/>
        </w:rPr>
        <w:t>четыресто</w:t>
      </w:r>
      <w:proofErr w:type="spellEnd"/>
      <w:r>
        <w:rPr>
          <w:b/>
          <w:bCs/>
          <w:color w:val="000000"/>
        </w:rPr>
        <w:t xml:space="preserve">  тенге) 00 </w:t>
      </w:r>
      <w:proofErr w:type="spellStart"/>
      <w:r>
        <w:rPr>
          <w:b/>
          <w:bCs/>
          <w:color w:val="000000"/>
        </w:rPr>
        <w:t>тиын</w:t>
      </w:r>
      <w:proofErr w:type="spellEnd"/>
      <w:r>
        <w:rPr>
          <w:b/>
          <w:bCs/>
          <w:color w:val="000000"/>
        </w:rPr>
        <w:t xml:space="preserve"> </w:t>
      </w:r>
    </w:p>
    <w:p w14:paraId="073BE051" w14:textId="77777777" w:rsidR="00221AC3" w:rsidRDefault="00221AC3" w:rsidP="00C80BF9">
      <w:pPr>
        <w:jc w:val="center"/>
        <w:rPr>
          <w:b/>
          <w:bCs/>
          <w:color w:val="000000"/>
        </w:rPr>
      </w:pPr>
    </w:p>
    <w:p w14:paraId="1F193149" w14:textId="77777777" w:rsidR="00221AC3" w:rsidRDefault="00221AC3" w:rsidP="00C80BF9">
      <w:pPr>
        <w:jc w:val="center"/>
        <w:rPr>
          <w:b/>
          <w:bCs/>
          <w:color w:val="000000"/>
        </w:rPr>
      </w:pPr>
    </w:p>
    <w:p w14:paraId="2484774B" w14:textId="77777777" w:rsidR="00221AC3" w:rsidRDefault="00221AC3" w:rsidP="00C80BF9">
      <w:pPr>
        <w:jc w:val="center"/>
        <w:rPr>
          <w:b/>
          <w:bCs/>
          <w:color w:val="000000"/>
        </w:rPr>
      </w:pPr>
    </w:p>
    <w:sectPr w:rsidR="00221AC3" w:rsidSect="00C80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45F9"/>
    <w:multiLevelType w:val="hybridMultilevel"/>
    <w:tmpl w:val="4CB0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BF9"/>
    <w:rsid w:val="0000348A"/>
    <w:rsid w:val="00026316"/>
    <w:rsid w:val="00143FF0"/>
    <w:rsid w:val="00197C17"/>
    <w:rsid w:val="00206C41"/>
    <w:rsid w:val="00221AC3"/>
    <w:rsid w:val="00231123"/>
    <w:rsid w:val="00270356"/>
    <w:rsid w:val="0027465B"/>
    <w:rsid w:val="002D1960"/>
    <w:rsid w:val="002D5562"/>
    <w:rsid w:val="002E3F1B"/>
    <w:rsid w:val="002F0B34"/>
    <w:rsid w:val="003329EB"/>
    <w:rsid w:val="003415F0"/>
    <w:rsid w:val="00384799"/>
    <w:rsid w:val="003A674D"/>
    <w:rsid w:val="003A779C"/>
    <w:rsid w:val="003F7550"/>
    <w:rsid w:val="00445E51"/>
    <w:rsid w:val="004600C9"/>
    <w:rsid w:val="00486E61"/>
    <w:rsid w:val="004D0625"/>
    <w:rsid w:val="004D38E5"/>
    <w:rsid w:val="004E67A6"/>
    <w:rsid w:val="005426F1"/>
    <w:rsid w:val="0060369E"/>
    <w:rsid w:val="006505EF"/>
    <w:rsid w:val="00657FBA"/>
    <w:rsid w:val="006677A3"/>
    <w:rsid w:val="006A1AC3"/>
    <w:rsid w:val="006E713F"/>
    <w:rsid w:val="007060A9"/>
    <w:rsid w:val="007534E9"/>
    <w:rsid w:val="007733F5"/>
    <w:rsid w:val="008B7A9F"/>
    <w:rsid w:val="008E7A00"/>
    <w:rsid w:val="009E177C"/>
    <w:rsid w:val="009F38F0"/>
    <w:rsid w:val="00A64F63"/>
    <w:rsid w:val="00B038AC"/>
    <w:rsid w:val="00B124E3"/>
    <w:rsid w:val="00B54D9F"/>
    <w:rsid w:val="00BA1450"/>
    <w:rsid w:val="00BE0105"/>
    <w:rsid w:val="00BE2E44"/>
    <w:rsid w:val="00C12987"/>
    <w:rsid w:val="00C25A39"/>
    <w:rsid w:val="00C80BF9"/>
    <w:rsid w:val="00C843DE"/>
    <w:rsid w:val="00CA475F"/>
    <w:rsid w:val="00CF3E0F"/>
    <w:rsid w:val="00D51D78"/>
    <w:rsid w:val="00D90B52"/>
    <w:rsid w:val="00D92540"/>
    <w:rsid w:val="00DD7EB0"/>
    <w:rsid w:val="00E2484C"/>
    <w:rsid w:val="00EA045B"/>
    <w:rsid w:val="00F224C5"/>
    <w:rsid w:val="00FE3436"/>
    <w:rsid w:val="00FE6228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4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787C-CAAB-4721-92D0-6A5BA14C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2023-12-01T11:28:00Z</cp:lastPrinted>
  <dcterms:created xsi:type="dcterms:W3CDTF">2014-09-03T03:19:00Z</dcterms:created>
  <dcterms:modified xsi:type="dcterms:W3CDTF">2023-12-01T11:36:00Z</dcterms:modified>
</cp:coreProperties>
</file>