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A6" w:rsidRDefault="00DD23A6" w:rsidP="006C5807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D23A6" w:rsidRPr="005B00D2" w:rsidRDefault="00DD23A6" w:rsidP="006C5807">
      <w:pPr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00D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Приложение №1 к Объявлению 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30</w:t>
      </w:r>
      <w:r w:rsidRPr="005B00D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02.11</w:t>
      </w:r>
      <w:r w:rsidRPr="005B00D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.2018г.</w:t>
      </w:r>
    </w:p>
    <w:tbl>
      <w:tblPr>
        <w:tblW w:w="13272" w:type="dxa"/>
        <w:tblInd w:w="900" w:type="dxa"/>
        <w:tblLook w:val="0000"/>
      </w:tblPr>
      <w:tblGrid>
        <w:gridCol w:w="1033"/>
        <w:gridCol w:w="3502"/>
        <w:gridCol w:w="3561"/>
        <w:gridCol w:w="1171"/>
        <w:gridCol w:w="1072"/>
        <w:gridCol w:w="1257"/>
        <w:gridCol w:w="1676"/>
      </w:tblGrid>
      <w:tr w:rsidR="00DD23A6" w:rsidRPr="00706F86" w:rsidTr="00415A67">
        <w:trPr>
          <w:trHeight w:val="275"/>
        </w:trPr>
        <w:tc>
          <w:tcPr>
            <w:tcW w:w="80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DD23A6" w:rsidRPr="00706F86" w:rsidRDefault="00DD23A6" w:rsidP="001942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D23A6" w:rsidRPr="00706F86" w:rsidTr="00415A67">
        <w:trPr>
          <w:trHeight w:val="482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3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Наименование</w:t>
            </w:r>
          </w:p>
        </w:tc>
        <w:tc>
          <w:tcPr>
            <w:tcW w:w="3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Описание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Ед.изм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Кол-во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Цена</w:t>
            </w:r>
            <w:r>
              <w:rPr>
                <w:rFonts w:ascii="Times New Roman" w:hAnsi="Times New Roman"/>
                <w:b/>
                <w:color w:val="000000"/>
              </w:rPr>
              <w:t>, тенге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06F86">
              <w:rPr>
                <w:rFonts w:ascii="Times New Roman" w:hAnsi="Times New Roman"/>
                <w:b/>
                <w:color w:val="000000"/>
              </w:rPr>
              <w:t>Сумма</w:t>
            </w:r>
            <w:r>
              <w:rPr>
                <w:rFonts w:ascii="Times New Roman" w:hAnsi="Times New Roman"/>
                <w:b/>
                <w:color w:val="000000"/>
              </w:rPr>
              <w:t>,     тенге</w:t>
            </w:r>
          </w:p>
        </w:tc>
      </w:tr>
      <w:tr w:rsidR="00DD23A6" w:rsidRPr="00706F86" w:rsidTr="00415A67">
        <w:trPr>
          <w:trHeight w:val="799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6F8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Default="00DD23A6" w:rsidP="00706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Электрокардиограф </w:t>
            </w:r>
          </w:p>
          <w:p w:rsidR="00DD23A6" w:rsidRPr="00706F86" w:rsidRDefault="00DD23A6" w:rsidP="00706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12-канальный</w:t>
            </w:r>
          </w:p>
        </w:tc>
        <w:tc>
          <w:tcPr>
            <w:tcW w:w="3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Отведения ЭКГ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Batang" w:hAnsi="Times New Roman"/>
                <w:sz w:val="20"/>
                <w:szCs w:val="20"/>
              </w:rPr>
              <w:t xml:space="preserve">не менее 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>12 параллельных отведений ЭКГ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Размеры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296 х 305.5 х </w:t>
            </w:r>
            <w:smartTag w:uri="urn:schemas-microsoft-com:office:smarttags" w:element="metricconverter">
              <w:smartTagPr>
                <w:attr w:name="ProductID" w:val="92.5 мм"/>
              </w:smartTagPr>
              <w:r w:rsidRPr="00330214">
                <w:rPr>
                  <w:rFonts w:ascii="Times New Roman" w:eastAsia="Batang" w:hAnsi="Times New Roman"/>
                  <w:sz w:val="20"/>
                  <w:szCs w:val="20"/>
                </w:rPr>
                <w:t>92.5 мм</w:t>
              </w:r>
            </w:smartTag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, прибл. </w:t>
            </w:r>
            <w:smartTag w:uri="urn:schemas-microsoft-com:office:smarttags" w:element="metricconverter">
              <w:smartTagPr>
                <w:attr w:name="ProductID" w:val="2.98 кг"/>
              </w:smartTagPr>
              <w:r w:rsidRPr="00330214">
                <w:rPr>
                  <w:rFonts w:ascii="Times New Roman" w:eastAsia="Batang" w:hAnsi="Times New Roman"/>
                  <w:sz w:val="20"/>
                  <w:szCs w:val="20"/>
                </w:rPr>
                <w:t>2.98 кг</w:t>
              </w:r>
            </w:smartTag>
            <w:r w:rsidRPr="00330214">
              <w:rPr>
                <w:rFonts w:ascii="Times New Roman" w:eastAsia="Batang" w:hAnsi="Times New Roman"/>
                <w:sz w:val="20"/>
                <w:szCs w:val="20"/>
              </w:rPr>
              <w:t>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Фиксирующие каналы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3, 6, 12 каналов (60 секунд)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Чувствительность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5,10,20 мм/мВ и auto (I ~ aVF: 10мм/мВ, V1~V6: 10мм/мВ)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Выбор скорости печати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12.5, 25, 50 мм/с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 xml:space="preserve">Частота амплитудно-импульсной модуляции 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>500 импульсов/сек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Фильтры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Сетевой (50/60 Гц, -20dB)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Фильтр ЭМГ (25-35 Гц, -3dB)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Базовая линия (0.1 Гц, -3dB)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Фильтр нижних частот (выкл., 40 Гц, 100 Гц, 150 Гц)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Дисплей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ЖК-дисплей 2х16 знаков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Индикатор LED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Качество сигнала, источник питания, батарея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Данные пациента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Индивидуальный номер, имя, возраст, пол, рост, вес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Основные параметры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ЧСС, PR, QRS, QT/QTc, оси P-R-T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Записывающее устройство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Термальная печатающая головка, тип бумаги - термобумага/в рулонах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Ширина бумаги: формат А4: </w:t>
            </w:r>
            <w:smartTag w:uri="urn:schemas-microsoft-com:office:smarttags" w:element="metricconverter">
              <w:smartTagPr>
                <w:attr w:name="ProductID" w:val="215 мм"/>
              </w:smartTagPr>
              <w:r w:rsidRPr="00330214">
                <w:rPr>
                  <w:rFonts w:ascii="Times New Roman" w:eastAsia="Batang" w:hAnsi="Times New Roman"/>
                  <w:sz w:val="20"/>
                  <w:szCs w:val="20"/>
                </w:rPr>
                <w:t>215 мм</w:t>
              </w:r>
            </w:smartTag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или </w:t>
            </w:r>
            <w:smartTag w:uri="urn:schemas-microsoft-com:office:smarttags" w:element="metricconverter">
              <w:smartTagPr>
                <w:attr w:name="ProductID" w:val="8.5 дюймов"/>
              </w:smartTagPr>
              <w:r w:rsidRPr="00330214">
                <w:rPr>
                  <w:rFonts w:ascii="Times New Roman" w:eastAsia="Batang" w:hAnsi="Times New Roman"/>
                  <w:sz w:val="20"/>
                  <w:szCs w:val="20"/>
                </w:rPr>
                <w:t>8.5 дюймов</w:t>
              </w:r>
            </w:smartTag>
            <w:r w:rsidRPr="00330214">
              <w:rPr>
                <w:rFonts w:ascii="Times New Roman" w:eastAsia="Batang" w:hAnsi="Times New Roman"/>
                <w:sz w:val="20"/>
                <w:szCs w:val="20"/>
              </w:rPr>
              <w:t>;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Длина: формат А4: 300мм или </w:t>
            </w:r>
            <w:smartTag w:uri="urn:schemas-microsoft-com:office:smarttags" w:element="metricconverter">
              <w:smartTagPr>
                <w:attr w:name="ProductID" w:val="11 дюймов"/>
              </w:smartTagPr>
              <w:r w:rsidRPr="00330214">
                <w:rPr>
                  <w:rFonts w:ascii="Times New Roman" w:eastAsia="Batang" w:hAnsi="Times New Roman"/>
                  <w:sz w:val="20"/>
                  <w:szCs w:val="20"/>
                </w:rPr>
                <w:t>11 дюймов</w:t>
              </w:r>
            </w:smartTag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Электропитание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Собственный шум: 20 |Л(р-р) макс.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Входной контур: незаземленный вход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Вход пациента полностью изолирован, защита от дефибриллятора 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Входящий импеданс: не более 10 МП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Диапазон входного сигнала: 5±мВ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br/>
              <w:t>Коэффициент ослабления симфазного сигнала: &gt;100 дб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Смещение постоянной составляющей: ±300 мВ 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Время: 3,2 секунды/ток утечки &lt;10 мкА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Частота цифровой записи 0.005-150 Гц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 xml:space="preserve">Контроль качества сигнала 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>Определение изолированного отведения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Энергопотребление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АС или встроенный аккумулятор 100-240//АС 50/60Гц, 1,0-0,5А, 60В макс.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Емкость батареи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1 час обычного режима пользования (примерно 100 автоматических распечаток ЭКГ)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Связь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Соединение с ПК через интерфейс RS-232 и LAN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Безопасность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t xml:space="preserve"> 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Класс 1, Тип BF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br/>
              <w:t>Соответствие стандартам качества CE, CSA, FDA, KFDA, SFDA, CCC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/>
                <w:sz w:val="20"/>
                <w:szCs w:val="20"/>
              </w:rPr>
              <w:t>Требования к окружающей среде</w:t>
            </w:r>
          </w:p>
          <w:p w:rsidR="00DD23A6" w:rsidRPr="00415A67" w:rsidRDefault="00DD23A6" w:rsidP="00415A67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sz w:val="20"/>
                <w:szCs w:val="20"/>
              </w:rPr>
              <w:t>Влажность: 30~ 85%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br/>
              <w:t>Рабочая температура: 10°С~ 40°С</w:t>
            </w:r>
            <w:r w:rsidRPr="00330214">
              <w:rPr>
                <w:rFonts w:ascii="Times New Roman" w:eastAsia="Batang" w:hAnsi="Times New Roman"/>
                <w:sz w:val="20"/>
                <w:szCs w:val="20"/>
              </w:rPr>
              <w:br/>
              <w:t>Атмосферное давление: 70~ 106КРа</w:t>
            </w:r>
          </w:p>
          <w:p w:rsidR="00DD23A6" w:rsidRPr="00330214" w:rsidRDefault="00DD23A6" w:rsidP="001C7B14">
            <w:pPr>
              <w:tabs>
                <w:tab w:val="left" w:pos="885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hAnsi="Times New Roman"/>
                <w:b/>
                <w:sz w:val="20"/>
                <w:szCs w:val="20"/>
              </w:rPr>
              <w:t>Комплектация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330214">
              <w:rPr>
                <w:rFonts w:ascii="Times New Roman" w:eastAsia="Batang" w:hAnsi="Times New Roman"/>
                <w:bCs/>
                <w:color w:val="000000"/>
                <w:sz w:val="20"/>
                <w:szCs w:val="20"/>
              </w:rPr>
              <w:t xml:space="preserve">Электрокардиограф </w:t>
            </w:r>
            <w:r>
              <w:rPr>
                <w:rFonts w:ascii="Times New Roman" w:eastAsia="Batang" w:hAnsi="Times New Roman"/>
                <w:bCs/>
                <w:color w:val="000000"/>
                <w:sz w:val="20"/>
                <w:szCs w:val="20"/>
              </w:rPr>
              <w:t>12-канальный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>– 1 компл.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hAnsi="Times New Roman"/>
                <w:sz w:val="20"/>
                <w:szCs w:val="20"/>
              </w:rPr>
              <w:t>Шнур питания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 xml:space="preserve"> – 1 шт.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hAnsi="Times New Roman"/>
                <w:sz w:val="20"/>
                <w:szCs w:val="20"/>
              </w:rPr>
              <w:t>Кабель пациента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 xml:space="preserve"> – 1 шт.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hAnsi="Times New Roman"/>
                <w:sz w:val="20"/>
                <w:szCs w:val="20"/>
              </w:rPr>
              <w:t>Электроды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 xml:space="preserve"> – 10 шт.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hAnsi="Times New Roman"/>
                <w:sz w:val="20"/>
                <w:szCs w:val="20"/>
              </w:rPr>
              <w:t>Диаграммная бумага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 xml:space="preserve"> – 1 шт.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sz w:val="20"/>
                <w:szCs w:val="20"/>
              </w:rPr>
            </w:pPr>
            <w:r w:rsidRPr="00330214">
              <w:rPr>
                <w:rFonts w:ascii="Times New Roman" w:hAnsi="Times New Roman"/>
                <w:sz w:val="20"/>
                <w:szCs w:val="20"/>
              </w:rPr>
              <w:t>Гель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 xml:space="preserve"> – 1 шт.</w:t>
            </w:r>
          </w:p>
          <w:p w:rsidR="00DD23A6" w:rsidRPr="00330214" w:rsidRDefault="00DD23A6" w:rsidP="001C7B14">
            <w:pPr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</w:pPr>
            <w:r w:rsidRPr="00330214">
              <w:rPr>
                <w:rFonts w:ascii="Times New Roman" w:hAnsi="Times New Roman"/>
                <w:sz w:val="20"/>
                <w:szCs w:val="20"/>
              </w:rPr>
              <w:t>Перезаряжаемый аккумулятор</w:t>
            </w:r>
            <w:r w:rsidRPr="00330214">
              <w:rPr>
                <w:rFonts w:ascii="Times New Roman" w:eastAsia="Batang" w:hAnsi="Times New Roman"/>
                <w:b/>
                <w:bCs/>
                <w:color w:val="000000"/>
                <w:sz w:val="20"/>
                <w:szCs w:val="20"/>
              </w:rPr>
              <w:t xml:space="preserve"> – 1 шт.</w:t>
            </w:r>
          </w:p>
          <w:p w:rsidR="00DD23A6" w:rsidRDefault="00DD23A6" w:rsidP="001C7B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Наличие гарантии</w:t>
            </w:r>
            <w:r w:rsidRPr="003302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0214">
              <w:rPr>
                <w:rFonts w:ascii="Times New Roman" w:hAnsi="Times New Roman"/>
                <w:sz w:val="20"/>
                <w:szCs w:val="20"/>
              </w:rPr>
              <w:t>с момента ввода в эксплуатацию</w:t>
            </w:r>
          </w:p>
          <w:p w:rsidR="00DD23A6" w:rsidRPr="00F970CE" w:rsidRDefault="00DD23A6" w:rsidP="001C7B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970CE">
              <w:rPr>
                <w:rFonts w:ascii="Times New Roman" w:hAnsi="Times New Roman"/>
                <w:sz w:val="20"/>
                <w:szCs w:val="20"/>
              </w:rPr>
              <w:t xml:space="preserve">Срок гарантийного сервисного обслуживания медицинской техники </w:t>
            </w:r>
            <w:r w:rsidRPr="001C7B14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F97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815">
              <w:rPr>
                <w:rFonts w:ascii="Times New Roman" w:hAnsi="Times New Roman"/>
                <w:b/>
                <w:sz w:val="20"/>
                <w:szCs w:val="20"/>
              </w:rPr>
              <w:t>месяцев</w:t>
            </w:r>
            <w:r w:rsidRPr="00F970CE">
              <w:rPr>
                <w:rFonts w:ascii="Times New Roman" w:hAnsi="Times New Roman"/>
                <w:sz w:val="20"/>
                <w:szCs w:val="20"/>
              </w:rPr>
              <w:t>, плановое техническое обслуживание должно производиться не реже чем 1 раз в квартал, в соответствии с Приказом Министра здравоохранения и социального развития Республики Казахстан от 29 мая 2015 года за № 427 инженером, имеющим сертификат от завода-изготовителя;</w:t>
            </w:r>
          </w:p>
          <w:p w:rsidR="00DD23A6" w:rsidRPr="00F970CE" w:rsidRDefault="00DD23A6" w:rsidP="001C7B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970CE">
              <w:rPr>
                <w:rFonts w:ascii="Times New Roman" w:hAnsi="Times New Roman"/>
                <w:sz w:val="20"/>
                <w:szCs w:val="20"/>
              </w:rPr>
              <w:t>Наличие сертификата от завода-изготовителя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3A6" w:rsidRPr="00200C49" w:rsidRDefault="00DD23A6" w:rsidP="001C7B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C7B14">
              <w:rPr>
                <w:rFonts w:ascii="Times New Roman" w:hAnsi="Times New Roman"/>
                <w:sz w:val="20"/>
                <w:szCs w:val="20"/>
              </w:rPr>
              <w:t xml:space="preserve">Установка оборудования и обучение персонала на рабочем месте включены в общую стоимость. </w:t>
            </w:r>
          </w:p>
          <w:p w:rsidR="00DD23A6" w:rsidRPr="00415A67" w:rsidRDefault="00DD23A6" w:rsidP="001C7B14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C7B1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Зарегистрирован и разрешен в Республике Казахстан.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C7B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Срок поставки  -   </w:t>
            </w:r>
            <w:r w:rsidRPr="001C7B14">
              <w:rPr>
                <w:rFonts w:ascii="Times New Roman" w:hAnsi="Times New Roman"/>
                <w:sz w:val="20"/>
                <w:szCs w:val="20"/>
              </w:rPr>
              <w:t>5 ка</w:t>
            </w:r>
            <w:r>
              <w:rPr>
                <w:rFonts w:ascii="Times New Roman" w:hAnsi="Times New Roman"/>
                <w:sz w:val="20"/>
                <w:szCs w:val="20"/>
              </w:rPr>
              <w:t>лендарных дней со дня подписания</w:t>
            </w:r>
            <w:r w:rsidRPr="001C7B14">
              <w:rPr>
                <w:rFonts w:ascii="Times New Roman" w:hAnsi="Times New Roman"/>
                <w:sz w:val="20"/>
                <w:szCs w:val="20"/>
              </w:rPr>
              <w:t xml:space="preserve"> договора.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6F8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799900</w:t>
            </w:r>
          </w:p>
          <w:p w:rsidR="00DD23A6" w:rsidRPr="00706F86" w:rsidRDefault="00DD23A6" w:rsidP="00706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3A6" w:rsidRPr="00706F86" w:rsidRDefault="00DD23A6" w:rsidP="00706F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799900</w:t>
            </w:r>
          </w:p>
        </w:tc>
      </w:tr>
    </w:tbl>
    <w:p w:rsidR="00DD23A6" w:rsidRPr="00D87992" w:rsidRDefault="00DD23A6" w:rsidP="00A771FD">
      <w:pPr>
        <w:rPr>
          <w:rFonts w:ascii="Times New Roman" w:hAnsi="Times New Roman"/>
          <w:b/>
          <w:sz w:val="24"/>
        </w:rPr>
      </w:pPr>
    </w:p>
    <w:sectPr w:rsidR="00DD23A6" w:rsidRPr="00D87992" w:rsidSect="006B39C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  <w:color w:val="231F20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9"/>
    <w:lvl w:ilvl="0">
      <w:start w:val="1"/>
      <w:numFmt w:val="bullet"/>
      <w:lvlText w:val=""/>
      <w:lvlJc w:val="left"/>
      <w:pPr>
        <w:tabs>
          <w:tab w:val="num" w:pos="737"/>
        </w:tabs>
        <w:ind w:left="737" w:hanging="453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89"/>
    <w:lvl w:ilvl="0">
      <w:start w:val="1"/>
      <w:numFmt w:val="bullet"/>
      <w:lvlText w:val=""/>
      <w:lvlJc w:val="left"/>
      <w:pPr>
        <w:tabs>
          <w:tab w:val="num" w:pos="737"/>
        </w:tabs>
        <w:ind w:left="737" w:hanging="453"/>
      </w:pPr>
      <w:rPr>
        <w:rFonts w:ascii="Symbol" w:hAnsi="Symbol"/>
      </w:rPr>
    </w:lvl>
  </w:abstractNum>
  <w:abstractNum w:abstractNumId="3">
    <w:nsid w:val="047D62C6"/>
    <w:multiLevelType w:val="hybridMultilevel"/>
    <w:tmpl w:val="098A7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8F25EB"/>
    <w:multiLevelType w:val="hybridMultilevel"/>
    <w:tmpl w:val="6C209930"/>
    <w:lvl w:ilvl="0" w:tplc="9356C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4C2A19"/>
    <w:multiLevelType w:val="hybridMultilevel"/>
    <w:tmpl w:val="ACAE0EB0"/>
    <w:lvl w:ilvl="0" w:tplc="125A4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0E55FA"/>
    <w:multiLevelType w:val="hybridMultilevel"/>
    <w:tmpl w:val="39EA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E5F5D"/>
    <w:multiLevelType w:val="hybridMultilevel"/>
    <w:tmpl w:val="8E7E0058"/>
    <w:lvl w:ilvl="0" w:tplc="47D883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C57D6E"/>
    <w:multiLevelType w:val="hybridMultilevel"/>
    <w:tmpl w:val="F5D45BAA"/>
    <w:lvl w:ilvl="0" w:tplc="1FD23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A3178FC"/>
    <w:multiLevelType w:val="hybridMultilevel"/>
    <w:tmpl w:val="39B66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201A8"/>
    <w:multiLevelType w:val="hybridMultilevel"/>
    <w:tmpl w:val="7C7E8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9050D"/>
    <w:multiLevelType w:val="hybridMultilevel"/>
    <w:tmpl w:val="13D40AB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60B4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D160B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CF7351"/>
    <w:multiLevelType w:val="hybridMultilevel"/>
    <w:tmpl w:val="88C8D20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065"/>
    <w:rsid w:val="000302C6"/>
    <w:rsid w:val="00044072"/>
    <w:rsid w:val="00045177"/>
    <w:rsid w:val="00054935"/>
    <w:rsid w:val="00060C37"/>
    <w:rsid w:val="00061815"/>
    <w:rsid w:val="0007022D"/>
    <w:rsid w:val="00075861"/>
    <w:rsid w:val="00081719"/>
    <w:rsid w:val="0008608A"/>
    <w:rsid w:val="000905F7"/>
    <w:rsid w:val="00097758"/>
    <w:rsid w:val="000E392C"/>
    <w:rsid w:val="000F373E"/>
    <w:rsid w:val="001216A4"/>
    <w:rsid w:val="00123185"/>
    <w:rsid w:val="00167D18"/>
    <w:rsid w:val="00180E1B"/>
    <w:rsid w:val="0019004D"/>
    <w:rsid w:val="00194282"/>
    <w:rsid w:val="001A75F9"/>
    <w:rsid w:val="001B2C65"/>
    <w:rsid w:val="001B591A"/>
    <w:rsid w:val="001B7390"/>
    <w:rsid w:val="001C7B14"/>
    <w:rsid w:val="00200C49"/>
    <w:rsid w:val="002631A0"/>
    <w:rsid w:val="002845C0"/>
    <w:rsid w:val="002B6891"/>
    <w:rsid w:val="002D4668"/>
    <w:rsid w:val="002E0206"/>
    <w:rsid w:val="002E2222"/>
    <w:rsid w:val="002E55EC"/>
    <w:rsid w:val="002E7C75"/>
    <w:rsid w:val="002F1D3D"/>
    <w:rsid w:val="0030346E"/>
    <w:rsid w:val="0031600D"/>
    <w:rsid w:val="00330214"/>
    <w:rsid w:val="003361F1"/>
    <w:rsid w:val="00342D6A"/>
    <w:rsid w:val="0036319C"/>
    <w:rsid w:val="003779E2"/>
    <w:rsid w:val="00392A75"/>
    <w:rsid w:val="003A518C"/>
    <w:rsid w:val="003B4F61"/>
    <w:rsid w:val="003C2AF5"/>
    <w:rsid w:val="003D4015"/>
    <w:rsid w:val="003D758B"/>
    <w:rsid w:val="003E529E"/>
    <w:rsid w:val="003F21C2"/>
    <w:rsid w:val="00415A67"/>
    <w:rsid w:val="004174FC"/>
    <w:rsid w:val="00433E2B"/>
    <w:rsid w:val="004403A3"/>
    <w:rsid w:val="00446D61"/>
    <w:rsid w:val="00455B8E"/>
    <w:rsid w:val="00465FED"/>
    <w:rsid w:val="0047625D"/>
    <w:rsid w:val="00486E01"/>
    <w:rsid w:val="0049157D"/>
    <w:rsid w:val="00494823"/>
    <w:rsid w:val="00495F6F"/>
    <w:rsid w:val="004A0D45"/>
    <w:rsid w:val="004A1C01"/>
    <w:rsid w:val="004A243A"/>
    <w:rsid w:val="004A3814"/>
    <w:rsid w:val="004B12D6"/>
    <w:rsid w:val="004B424A"/>
    <w:rsid w:val="004B67FE"/>
    <w:rsid w:val="004E4399"/>
    <w:rsid w:val="005354A2"/>
    <w:rsid w:val="00577F34"/>
    <w:rsid w:val="005814F5"/>
    <w:rsid w:val="005A4291"/>
    <w:rsid w:val="005B00D2"/>
    <w:rsid w:val="005B71E9"/>
    <w:rsid w:val="005D088B"/>
    <w:rsid w:val="005D5DE4"/>
    <w:rsid w:val="005D7775"/>
    <w:rsid w:val="005E6AD2"/>
    <w:rsid w:val="005F243C"/>
    <w:rsid w:val="005F29F2"/>
    <w:rsid w:val="005F3E0B"/>
    <w:rsid w:val="006159FD"/>
    <w:rsid w:val="00617FFA"/>
    <w:rsid w:val="006317F2"/>
    <w:rsid w:val="006324E9"/>
    <w:rsid w:val="006528CF"/>
    <w:rsid w:val="00661F27"/>
    <w:rsid w:val="00672DC8"/>
    <w:rsid w:val="0068559B"/>
    <w:rsid w:val="006869B4"/>
    <w:rsid w:val="006908B3"/>
    <w:rsid w:val="006B39C1"/>
    <w:rsid w:val="006B5453"/>
    <w:rsid w:val="006C4EE2"/>
    <w:rsid w:val="006C5807"/>
    <w:rsid w:val="006E700E"/>
    <w:rsid w:val="006F4291"/>
    <w:rsid w:val="006F5065"/>
    <w:rsid w:val="00706F86"/>
    <w:rsid w:val="00710192"/>
    <w:rsid w:val="007314C7"/>
    <w:rsid w:val="00742EBE"/>
    <w:rsid w:val="007537A6"/>
    <w:rsid w:val="007562AE"/>
    <w:rsid w:val="00782FDE"/>
    <w:rsid w:val="007A6020"/>
    <w:rsid w:val="007C3298"/>
    <w:rsid w:val="007D1EC5"/>
    <w:rsid w:val="007E09E2"/>
    <w:rsid w:val="007E22CA"/>
    <w:rsid w:val="00800F1D"/>
    <w:rsid w:val="008054CE"/>
    <w:rsid w:val="00806680"/>
    <w:rsid w:val="0081138C"/>
    <w:rsid w:val="00817A8A"/>
    <w:rsid w:val="00830833"/>
    <w:rsid w:val="00843877"/>
    <w:rsid w:val="00851F7F"/>
    <w:rsid w:val="00861C4A"/>
    <w:rsid w:val="008709FA"/>
    <w:rsid w:val="00877C79"/>
    <w:rsid w:val="008825F7"/>
    <w:rsid w:val="00886DCF"/>
    <w:rsid w:val="0089198E"/>
    <w:rsid w:val="008B70B8"/>
    <w:rsid w:val="008C477C"/>
    <w:rsid w:val="008D5FB2"/>
    <w:rsid w:val="00917636"/>
    <w:rsid w:val="0092631B"/>
    <w:rsid w:val="00927D66"/>
    <w:rsid w:val="009315DB"/>
    <w:rsid w:val="00932EBE"/>
    <w:rsid w:val="00933581"/>
    <w:rsid w:val="0093368E"/>
    <w:rsid w:val="00960437"/>
    <w:rsid w:val="00981DB6"/>
    <w:rsid w:val="00984B17"/>
    <w:rsid w:val="009B1CFA"/>
    <w:rsid w:val="009B63C7"/>
    <w:rsid w:val="009C743C"/>
    <w:rsid w:val="009F1594"/>
    <w:rsid w:val="00A018BB"/>
    <w:rsid w:val="00A37765"/>
    <w:rsid w:val="00A42A50"/>
    <w:rsid w:val="00A65A20"/>
    <w:rsid w:val="00A75DC4"/>
    <w:rsid w:val="00A771FD"/>
    <w:rsid w:val="00AA55B7"/>
    <w:rsid w:val="00AB4113"/>
    <w:rsid w:val="00AC2C8D"/>
    <w:rsid w:val="00AC51FD"/>
    <w:rsid w:val="00AD30AF"/>
    <w:rsid w:val="00B1472A"/>
    <w:rsid w:val="00B16E1F"/>
    <w:rsid w:val="00B24483"/>
    <w:rsid w:val="00B46C61"/>
    <w:rsid w:val="00B53150"/>
    <w:rsid w:val="00B669C2"/>
    <w:rsid w:val="00B73E6E"/>
    <w:rsid w:val="00B87312"/>
    <w:rsid w:val="00BA20F7"/>
    <w:rsid w:val="00BA5560"/>
    <w:rsid w:val="00BB6D00"/>
    <w:rsid w:val="00C06D06"/>
    <w:rsid w:val="00C1374F"/>
    <w:rsid w:val="00C406A6"/>
    <w:rsid w:val="00C44BAA"/>
    <w:rsid w:val="00C51CC7"/>
    <w:rsid w:val="00C64B8C"/>
    <w:rsid w:val="00C75A87"/>
    <w:rsid w:val="00C76C03"/>
    <w:rsid w:val="00CD7321"/>
    <w:rsid w:val="00CF2DBC"/>
    <w:rsid w:val="00D05BA8"/>
    <w:rsid w:val="00D12F42"/>
    <w:rsid w:val="00D22438"/>
    <w:rsid w:val="00D276F1"/>
    <w:rsid w:val="00D4513B"/>
    <w:rsid w:val="00D507F9"/>
    <w:rsid w:val="00D53CE5"/>
    <w:rsid w:val="00D60E22"/>
    <w:rsid w:val="00D646C9"/>
    <w:rsid w:val="00D87992"/>
    <w:rsid w:val="00DB258B"/>
    <w:rsid w:val="00DD23A6"/>
    <w:rsid w:val="00DF43DB"/>
    <w:rsid w:val="00E21AF1"/>
    <w:rsid w:val="00E232A1"/>
    <w:rsid w:val="00E40E2F"/>
    <w:rsid w:val="00E52837"/>
    <w:rsid w:val="00E63534"/>
    <w:rsid w:val="00E772B4"/>
    <w:rsid w:val="00E77DD7"/>
    <w:rsid w:val="00E82597"/>
    <w:rsid w:val="00E86F77"/>
    <w:rsid w:val="00E93A43"/>
    <w:rsid w:val="00EB231C"/>
    <w:rsid w:val="00EC00E3"/>
    <w:rsid w:val="00EF24D4"/>
    <w:rsid w:val="00EF2D5C"/>
    <w:rsid w:val="00EF3E01"/>
    <w:rsid w:val="00F127AE"/>
    <w:rsid w:val="00F23E72"/>
    <w:rsid w:val="00F33643"/>
    <w:rsid w:val="00F60C73"/>
    <w:rsid w:val="00F77C8C"/>
    <w:rsid w:val="00F873D7"/>
    <w:rsid w:val="00F87B40"/>
    <w:rsid w:val="00F970CE"/>
    <w:rsid w:val="00FA0600"/>
    <w:rsid w:val="00FA1FC5"/>
    <w:rsid w:val="00FD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C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02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8559B"/>
    <w:pPr>
      <w:widowControl w:val="0"/>
      <w:suppressAutoHyphens/>
      <w:spacing w:after="0" w:line="240" w:lineRule="auto"/>
      <w:ind w:left="708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NoSpacing">
    <w:name w:val="No Spacing"/>
    <w:link w:val="NoSpacingChar"/>
    <w:uiPriority w:val="99"/>
    <w:qFormat/>
    <w:rsid w:val="0019004D"/>
    <w:rPr>
      <w:lang w:eastAsia="en-US"/>
    </w:rPr>
  </w:style>
  <w:style w:type="paragraph" w:customStyle="1" w:styleId="a">
    <w:name w:val="[Без стиля]"/>
    <w:uiPriority w:val="99"/>
    <w:rsid w:val="00F60C7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6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6DCF"/>
    <w:rPr>
      <w:rFonts w:ascii="Tahoma" w:hAnsi="Tahoma" w:cs="Tahoma"/>
      <w:sz w:val="16"/>
      <w:szCs w:val="16"/>
    </w:rPr>
  </w:style>
  <w:style w:type="paragraph" w:customStyle="1" w:styleId="bo">
    <w:name w:val="bo"/>
    <w:basedOn w:val="BodyText"/>
    <w:uiPriority w:val="99"/>
    <w:rsid w:val="004B424A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zag-12-1-1">
    <w:name w:val="zag-12-1-1"/>
    <w:basedOn w:val="Normal"/>
    <w:uiPriority w:val="99"/>
    <w:rsid w:val="004B424A"/>
    <w:pPr>
      <w:autoSpaceDE w:val="0"/>
      <w:autoSpaceDN w:val="0"/>
      <w:adjustRightInd w:val="0"/>
      <w:spacing w:before="57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B42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424A"/>
    <w:rPr>
      <w:rFonts w:cs="Times New Roman"/>
    </w:rPr>
  </w:style>
  <w:style w:type="paragraph" w:customStyle="1" w:styleId="bo-2-1">
    <w:name w:val="bo-2-1"/>
    <w:basedOn w:val="bo"/>
    <w:uiPriority w:val="99"/>
    <w:rsid w:val="004B424A"/>
    <w:pPr>
      <w:autoSpaceDE w:val="0"/>
      <w:autoSpaceDN w:val="0"/>
      <w:adjustRightInd w:val="0"/>
      <w:spacing w:before="113" w:after="57"/>
    </w:pPr>
    <w:rPr>
      <w:rFonts w:cs="Arial"/>
      <w:b/>
      <w:bCs/>
      <w:i/>
      <w:iCs/>
      <w:sz w:val="18"/>
      <w:szCs w:val="18"/>
    </w:rPr>
  </w:style>
  <w:style w:type="paragraph" w:customStyle="1" w:styleId="LO-Normal">
    <w:name w:val="LO-Normal"/>
    <w:uiPriority w:val="99"/>
    <w:rsid w:val="005E6AD2"/>
    <w:pPr>
      <w:widowControl w:val="0"/>
      <w:suppressAutoHyphens/>
      <w:jc w:val="both"/>
    </w:pPr>
    <w:rPr>
      <w:rFonts w:ascii="Times New Roman" w:eastAsia="Times New Roman" w:hAnsi="Times New Roman"/>
      <w:sz w:val="16"/>
      <w:szCs w:val="20"/>
      <w:lang w:eastAsia="zh-CN"/>
    </w:rPr>
  </w:style>
  <w:style w:type="character" w:customStyle="1" w:styleId="NoSpacingChar">
    <w:name w:val="No Spacing Char"/>
    <w:link w:val="NoSpacing"/>
    <w:uiPriority w:val="99"/>
    <w:locked/>
    <w:rsid w:val="001C7B14"/>
    <w:rPr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59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410</Words>
  <Characters>2339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2017-12-11T03:53:00Z</cp:lastPrinted>
  <dcterms:created xsi:type="dcterms:W3CDTF">2018-07-11T09:51:00Z</dcterms:created>
  <dcterms:modified xsi:type="dcterms:W3CDTF">2018-11-02T09:39:00Z</dcterms:modified>
</cp:coreProperties>
</file>