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DC6" w:rsidRDefault="009E4DC6" w:rsidP="00DC086C">
      <w:pPr>
        <w:pStyle w:val="2"/>
      </w:pPr>
    </w:p>
    <w:p w:rsidR="005D7038" w:rsidRPr="00D01984" w:rsidRDefault="005D7038" w:rsidP="005D70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9C233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57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D01984">
        <w:rPr>
          <w:rFonts w:ascii="Times New Roman" w:hAnsi="Times New Roman" w:cs="Times New Roman"/>
          <w:b/>
          <w:sz w:val="24"/>
          <w:szCs w:val="24"/>
        </w:rPr>
        <w:t>Запрос</w:t>
      </w:r>
    </w:p>
    <w:p w:rsidR="00213268" w:rsidRDefault="005D7038" w:rsidP="005D703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19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Приложение №1</w:t>
      </w:r>
      <w:r w:rsidRPr="00D01984">
        <w:rPr>
          <w:rFonts w:ascii="Times New Roman" w:hAnsi="Times New Roman" w:cs="Times New Roman"/>
          <w:b/>
          <w:sz w:val="24"/>
          <w:szCs w:val="24"/>
        </w:rPr>
        <w:tab/>
      </w:r>
      <w:r w:rsidR="006C7282">
        <w:rPr>
          <w:rFonts w:ascii="Times New Roman" w:hAnsi="Times New Roman" w:cs="Times New Roman"/>
          <w:b/>
          <w:sz w:val="24"/>
          <w:szCs w:val="24"/>
        </w:rPr>
        <w:t>к объявлению №2</w:t>
      </w:r>
    </w:p>
    <w:p w:rsidR="00C45D7A" w:rsidRPr="00D01984" w:rsidRDefault="00C45D7A" w:rsidP="005D703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D7038" w:rsidRPr="006E39CB" w:rsidRDefault="005D7038" w:rsidP="005D703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76"/>
        <w:gridCol w:w="1276"/>
        <w:gridCol w:w="567"/>
        <w:gridCol w:w="1134"/>
        <w:gridCol w:w="1134"/>
        <w:gridCol w:w="8080"/>
      </w:tblGrid>
      <w:tr w:rsidR="005D7038" w:rsidRPr="005D7038" w:rsidTr="009C233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5D7038" w:rsidRDefault="005D70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5D7038" w:rsidRDefault="005D70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5D7038" w:rsidRDefault="005D70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38" w:rsidRPr="005D7038" w:rsidRDefault="005D70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Default="005D7038" w:rsidP="005D7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</w:t>
            </w:r>
          </w:p>
          <w:p w:rsidR="005D7038" w:rsidRPr="005D7038" w:rsidRDefault="005D7038" w:rsidP="005D7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тенге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38" w:rsidRPr="005D7038" w:rsidRDefault="005D70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38" w:rsidRPr="005D7038" w:rsidRDefault="005D7038" w:rsidP="001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</w:tr>
      <w:tr w:rsidR="009C2338" w:rsidRPr="005D7038" w:rsidTr="00B75E47">
        <w:trPr>
          <w:trHeight w:val="3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6E2F7F" w:rsidRDefault="00C45D7A" w:rsidP="006E2F7F">
            <w:pPr>
              <w:tabs>
                <w:tab w:val="left" w:pos="450"/>
              </w:tabs>
            </w:pPr>
            <w:r w:rsidRPr="00C0741A">
              <w:rPr>
                <w:b/>
              </w:rPr>
              <w:t>Дефибриллятор</w:t>
            </w:r>
            <w:r>
              <w:rPr>
                <w:b/>
              </w:rPr>
              <w:t xml:space="preserve"> монитор</w:t>
            </w:r>
          </w:p>
          <w:p w:rsidR="009C2338" w:rsidRPr="005D7038" w:rsidRDefault="009C2338" w:rsidP="006E2F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A53CCE" w:rsidRDefault="00C45D7A" w:rsidP="00A53CCE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2 550 </w:t>
            </w:r>
            <w:r w:rsidR="009C233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C45D7A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2 550 000,00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7A" w:rsidRPr="00C0741A" w:rsidRDefault="00C45D7A" w:rsidP="00C45D7A">
            <w:pPr>
              <w:rPr>
                <w:rFonts w:eastAsiaTheme="minorHAnsi"/>
                <w:b/>
                <w:lang w:eastAsia="en-US"/>
              </w:rPr>
            </w:pPr>
            <w:r w:rsidRPr="00C0741A">
              <w:rPr>
                <w:rFonts w:eastAsiaTheme="minorHAnsi"/>
                <w:b/>
                <w:lang w:eastAsia="en-US"/>
              </w:rPr>
              <w:t>Назначение:</w:t>
            </w:r>
          </w:p>
          <w:p w:rsidR="00C45D7A" w:rsidRPr="00C0741A" w:rsidRDefault="00C45D7A" w:rsidP="00C45D7A">
            <w:r w:rsidRPr="00C0741A">
              <w:t xml:space="preserve">Дефибриллятор - монитор — это мобильный прибор, оснащенный аккумуляторным питанием, предназначенный для проведения реанимационных процедур в машинах скорой помощи, кардиобригадах, реанимобилях, больницах, в спортивной медицине и т.д. </w:t>
            </w:r>
          </w:p>
          <w:p w:rsidR="00C45D7A" w:rsidRPr="00C0741A" w:rsidRDefault="00C45D7A" w:rsidP="00C45D7A">
            <w:pPr>
              <w:rPr>
                <w:rFonts w:eastAsiaTheme="minorHAnsi"/>
                <w:b/>
                <w:lang w:eastAsia="en-US"/>
              </w:rPr>
            </w:pPr>
            <w:r w:rsidRPr="00C0741A">
              <w:rPr>
                <w:rFonts w:eastAsiaTheme="minorHAnsi"/>
                <w:b/>
                <w:lang w:eastAsia="en-US"/>
              </w:rPr>
              <w:t>Особенности:</w:t>
            </w:r>
          </w:p>
          <w:p w:rsidR="009C2338" w:rsidRDefault="00C45D7A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Cs/>
              </w:rPr>
            </w:pPr>
            <w:r w:rsidRPr="00C0741A">
              <w:rPr>
                <w:bCs/>
              </w:rPr>
              <w:t>Наличие монитора с диагональю 5,7 дюймов. Помощь в проведении реанимации благодаря голосовым и текстовым подсказкам на нескольких языках. Дефибрилляция в режиме “Без рук” через одноразовые электроды. Автоматическая внутренняя самопроверка функций и готовности аппарата к работе активна даже при выключенном аппарате с индикатором состояния. Простая разблокировка для смены батареи. Наличие кнопки переключения между многоразовыми и одноразовыми электродами. Наличие многоразовых электродов для дефибрилляции («утюгов»), взрослых и встроенных в них детских, адаптер для подключения не требуется. Бифазный демпфированный синусоидальный импульс. Асинхронная наружная дефибрилляция в ручном режиме. Наличие технологии стабилизации силы тока. Простой пользовательский интерфейс с интуитивно понятными символами и пошаговыми инструкциями. Корпус аппарата является ударопрочным. Наличие удобной ручки для переноски.</w:t>
            </w:r>
          </w:p>
          <w:p w:rsidR="00C45D7A" w:rsidRDefault="00A83A37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</w:rPr>
            </w:pPr>
            <w:r w:rsidRPr="00C0741A">
              <w:rPr>
                <w:b/>
              </w:rPr>
              <w:t>Технические характеристики:</w:t>
            </w:r>
          </w:p>
          <w:p w:rsidR="00B3533A" w:rsidRDefault="00B3533A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</w:rPr>
            </w:pPr>
            <w:r w:rsidRPr="00B3533A">
              <w:rPr>
                <w:b/>
                <w:color w:val="000000"/>
              </w:rPr>
              <w:t>Виды режимов:</w:t>
            </w:r>
            <w:r>
              <w:rPr>
                <w:color w:val="000000"/>
              </w:rPr>
              <w:t xml:space="preserve">  </w:t>
            </w:r>
            <w:r w:rsidRPr="00C0741A">
              <w:rPr>
                <w:color w:val="000000"/>
              </w:rPr>
              <w:t>наружная асинхронная дефибрилляция в автоматическом/ ручном режиме</w:t>
            </w:r>
            <w:r>
              <w:rPr>
                <w:color w:val="000000"/>
              </w:rPr>
              <w:t>.</w:t>
            </w:r>
          </w:p>
          <w:p w:rsidR="00B3533A" w:rsidRDefault="00B3533A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</w:rPr>
            </w:pPr>
            <w:r w:rsidRPr="00C0741A">
              <w:rPr>
                <w:color w:val="000000"/>
              </w:rPr>
              <w:t>Импеданс пациента: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23 – 200 Ом</w:t>
            </w:r>
          </w:p>
          <w:p w:rsidR="00B3533A" w:rsidRDefault="00B3533A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</w:rPr>
            </w:pPr>
            <w:r w:rsidRPr="00C0741A">
              <w:rPr>
                <w:color w:val="000000"/>
              </w:rPr>
              <w:t>Синхронизация:</w:t>
            </w:r>
            <w:r>
              <w:rPr>
                <w:color w:val="000000"/>
              </w:rPr>
              <w:t xml:space="preserve">  </w:t>
            </w:r>
            <w:r w:rsidRPr="00C0741A">
              <w:rPr>
                <w:color w:val="000000"/>
              </w:rPr>
              <w:t>синхронизация только в ручном режиме</w:t>
            </w:r>
          </w:p>
          <w:p w:rsidR="00B3533A" w:rsidRDefault="00B3533A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</w:rPr>
            </w:pPr>
            <w:r w:rsidRPr="00C0741A">
              <w:rPr>
                <w:color w:val="000000"/>
              </w:rPr>
              <w:t>Форма импульса: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бифазный, со стабилизацией силы тока</w:t>
            </w:r>
          </w:p>
          <w:p w:rsidR="00B3533A" w:rsidRDefault="00B3533A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</w:rPr>
            </w:pPr>
          </w:p>
          <w:p w:rsidR="00B3533A" w:rsidRDefault="00B3533A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</w:rPr>
            </w:pPr>
            <w:r w:rsidRPr="00C0741A">
              <w:rPr>
                <w:color w:val="000000"/>
              </w:rPr>
              <w:lastRenderedPageBreak/>
              <w:t>Энергия на выходе в</w:t>
            </w:r>
            <w:r w:rsidRPr="00C0741A">
              <w:rPr>
                <w:color w:val="000000"/>
              </w:rPr>
              <w:br/>
              <w:t>автоматическом режиме:</w:t>
            </w:r>
            <w:r w:rsidR="00D772E2">
              <w:rPr>
                <w:color w:val="000000"/>
              </w:rPr>
              <w:t xml:space="preserve"> 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1569"/>
              <w:gridCol w:w="1570"/>
              <w:gridCol w:w="1570"/>
              <w:gridCol w:w="1570"/>
              <w:gridCol w:w="1570"/>
            </w:tblGrid>
            <w:tr w:rsidR="00D772E2" w:rsidTr="00560418">
              <w:tc>
                <w:tcPr>
                  <w:tcW w:w="1569" w:type="dxa"/>
                  <w:vAlign w:val="center"/>
                </w:tcPr>
                <w:p w:rsidR="00D772E2" w:rsidRPr="00C0741A" w:rsidRDefault="00D772E2" w:rsidP="00560418">
                  <w:pPr>
                    <w:spacing w:line="221" w:lineRule="exact"/>
                    <w:jc w:val="center"/>
                  </w:pPr>
                  <w:r w:rsidRPr="00C0741A">
                    <w:t>Импеданс пациента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Допустимое отклонение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spacing w:line="216" w:lineRule="exact"/>
                    <w:jc w:val="center"/>
                  </w:pPr>
                  <w:r w:rsidRPr="00C0741A">
                    <w:t>1-ый уровень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spacing w:line="216" w:lineRule="exact"/>
                    <w:ind w:right="340"/>
                    <w:jc w:val="center"/>
                  </w:pPr>
                  <w:r w:rsidRPr="00C0741A">
                    <w:t>2-ой уровень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spacing w:line="216" w:lineRule="exact"/>
                    <w:ind w:right="340"/>
                    <w:jc w:val="center"/>
                  </w:pPr>
                  <w:r w:rsidRPr="00C0741A">
                    <w:t>3-ий уровень</w:t>
                  </w:r>
                </w:p>
              </w:tc>
            </w:tr>
            <w:tr w:rsidR="00D772E2" w:rsidTr="00560418">
              <w:tc>
                <w:tcPr>
                  <w:tcW w:w="1569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25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143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center"/>
                  </w:pPr>
                  <w:r w:rsidRPr="00C0741A">
                    <w:t>201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right"/>
                  </w:pPr>
                  <w:r w:rsidRPr="00C0741A">
                    <w:t>277 Дж</w:t>
                  </w:r>
                </w:p>
              </w:tc>
            </w:tr>
            <w:tr w:rsidR="00D772E2" w:rsidTr="00560418">
              <w:tc>
                <w:tcPr>
                  <w:tcW w:w="1569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50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281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center"/>
                  </w:pPr>
                  <w:r w:rsidRPr="00C0741A">
                    <w:t>350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right"/>
                  </w:pPr>
                  <w:r w:rsidRPr="00C0741A">
                    <w:t>360 Дж</w:t>
                  </w:r>
                </w:p>
              </w:tc>
            </w:tr>
            <w:tr w:rsidR="00D772E2" w:rsidTr="00560418">
              <w:tc>
                <w:tcPr>
                  <w:tcW w:w="1569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75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348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center"/>
                  </w:pPr>
                  <w:r w:rsidRPr="00C0741A">
                    <w:t>360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right"/>
                  </w:pPr>
                  <w:r w:rsidRPr="00C0741A">
                    <w:t>360 Дж</w:t>
                  </w:r>
                </w:p>
              </w:tc>
            </w:tr>
            <w:tr w:rsidR="00D772E2" w:rsidTr="00560418">
              <w:tc>
                <w:tcPr>
                  <w:tcW w:w="1569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100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344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center"/>
                  </w:pPr>
                  <w:r w:rsidRPr="00C0741A">
                    <w:t>343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right"/>
                  </w:pPr>
                  <w:r w:rsidRPr="00C0741A">
                    <w:t>343 Дж</w:t>
                  </w:r>
                </w:p>
              </w:tc>
            </w:tr>
            <w:tr w:rsidR="00D772E2" w:rsidTr="00560418">
              <w:tc>
                <w:tcPr>
                  <w:tcW w:w="1569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125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314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center"/>
                  </w:pPr>
                  <w:r w:rsidRPr="00C0741A">
                    <w:t>316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right"/>
                  </w:pPr>
                  <w:r w:rsidRPr="00C0741A">
                    <w:t>317 Дж</w:t>
                  </w:r>
                </w:p>
              </w:tc>
            </w:tr>
            <w:tr w:rsidR="00D772E2" w:rsidTr="00560418">
              <w:tc>
                <w:tcPr>
                  <w:tcW w:w="1569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150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290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center"/>
                  </w:pPr>
                  <w:r w:rsidRPr="00C0741A">
                    <w:t>293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right"/>
                  </w:pPr>
                  <w:r w:rsidRPr="00C0741A">
                    <w:t>293 Дж</w:t>
                  </w:r>
                </w:p>
              </w:tc>
            </w:tr>
            <w:tr w:rsidR="00D772E2" w:rsidTr="00560418">
              <w:tc>
                <w:tcPr>
                  <w:tcW w:w="1569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175 Ом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269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center"/>
                  </w:pPr>
                  <w:r w:rsidRPr="00C0741A">
                    <w:t>272 Дж</w:t>
                  </w:r>
                </w:p>
              </w:tc>
              <w:tc>
                <w:tcPr>
                  <w:tcW w:w="1570" w:type="dxa"/>
                  <w:vAlign w:val="center"/>
                </w:tcPr>
                <w:p w:rsidR="00D772E2" w:rsidRPr="00C0741A" w:rsidRDefault="00D772E2" w:rsidP="00560418">
                  <w:pPr>
                    <w:ind w:right="340"/>
                    <w:jc w:val="right"/>
                  </w:pPr>
                  <w:r w:rsidRPr="00C0741A">
                    <w:t>272 Дж</w:t>
                  </w:r>
                </w:p>
              </w:tc>
            </w:tr>
          </w:tbl>
          <w:p w:rsidR="00A83A37" w:rsidRDefault="00A83A37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</w:rPr>
            </w:pPr>
          </w:p>
          <w:p w:rsidR="00D772E2" w:rsidRDefault="00D772E2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</w:rPr>
            </w:pPr>
            <w:r w:rsidRPr="00C0741A">
              <w:rPr>
                <w:color w:val="000000"/>
              </w:rPr>
              <w:t>Энергия на выходе в ручном</w:t>
            </w:r>
            <w:r w:rsidRPr="00C0741A">
              <w:rPr>
                <w:color w:val="000000"/>
              </w:rPr>
              <w:br/>
              <w:t>режиме в зависимости от</w:t>
            </w:r>
            <w:r w:rsidRPr="00C0741A">
              <w:rPr>
                <w:color w:val="000000"/>
              </w:rPr>
              <w:br/>
              <w:t>импеданса пациента:</w:t>
            </w:r>
          </w:p>
          <w:tbl>
            <w:tblPr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1040"/>
              <w:gridCol w:w="1355"/>
              <w:gridCol w:w="839"/>
              <w:gridCol w:w="745"/>
              <w:gridCol w:w="751"/>
              <w:gridCol w:w="778"/>
              <w:gridCol w:w="778"/>
              <w:gridCol w:w="778"/>
              <w:gridCol w:w="790"/>
            </w:tblGrid>
            <w:tr w:rsidR="00D772E2" w:rsidRPr="00C0741A" w:rsidTr="00560418">
              <w:trPr>
                <w:trHeight w:val="830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87" w:lineRule="exact"/>
                    <w:jc w:val="center"/>
                  </w:pPr>
                  <w:r w:rsidRPr="00C0741A">
                    <w:t>Энергия: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Допустимое</w:t>
                  </w:r>
                </w:p>
                <w:p w:rsidR="00D772E2" w:rsidRPr="00C0741A" w:rsidRDefault="00D772E2" w:rsidP="00560418">
                  <w:pPr>
                    <w:jc w:val="center"/>
                  </w:pPr>
                  <w:r w:rsidRPr="00C0741A">
                    <w:t>отклонение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25</w:t>
                  </w:r>
                </w:p>
                <w:p w:rsidR="00D772E2" w:rsidRPr="00C0741A" w:rsidRDefault="00D772E2" w:rsidP="00560418">
                  <w:pPr>
                    <w:jc w:val="center"/>
                  </w:pPr>
                  <w:r w:rsidRPr="00C0741A">
                    <w:t>Ом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87" w:lineRule="exact"/>
                    <w:jc w:val="center"/>
                  </w:pPr>
                  <w:r w:rsidRPr="00C0741A">
                    <w:t>50</w:t>
                  </w:r>
                </w:p>
                <w:p w:rsidR="00D772E2" w:rsidRPr="00C0741A" w:rsidRDefault="00D772E2" w:rsidP="00560418">
                  <w:pPr>
                    <w:spacing w:line="187" w:lineRule="exact"/>
                    <w:jc w:val="center"/>
                  </w:pP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Ом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87" w:lineRule="exact"/>
                    <w:jc w:val="center"/>
                  </w:pPr>
                  <w:r w:rsidRPr="00C0741A">
                    <w:t>75</w:t>
                  </w:r>
                </w:p>
                <w:p w:rsidR="00D772E2" w:rsidRPr="00C0741A" w:rsidRDefault="00D772E2" w:rsidP="00560418">
                  <w:pPr>
                    <w:spacing w:line="187" w:lineRule="exact"/>
                    <w:jc w:val="center"/>
                  </w:pP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Ом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87" w:lineRule="exact"/>
                    <w:jc w:val="center"/>
                  </w:pPr>
                  <w:r w:rsidRPr="00C0741A">
                    <w:t xml:space="preserve">100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Ом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87" w:lineRule="exact"/>
                    <w:jc w:val="center"/>
                  </w:pPr>
                  <w:r w:rsidRPr="00C0741A">
                    <w:t xml:space="preserve">125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Ом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87" w:lineRule="exact"/>
                    <w:jc w:val="center"/>
                  </w:pPr>
                  <w:r w:rsidRPr="00C0741A">
                    <w:t xml:space="preserve">150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Ом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87" w:lineRule="exact"/>
                    <w:jc w:val="center"/>
                  </w:pPr>
                  <w:r w:rsidRPr="00C0741A">
                    <w:t xml:space="preserve">175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Ом</w:t>
                  </w:r>
                </w:p>
              </w:tc>
            </w:tr>
            <w:tr w:rsidR="00D772E2" w:rsidRPr="00C0741A" w:rsidTr="00560418">
              <w:trPr>
                <w:trHeight w:val="274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± 3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</w:t>
                  </w:r>
                  <w:r w:rsidRPr="00C0741A">
                    <w:t xml:space="preserve"> Дж</w:t>
                  </w:r>
                </w:p>
              </w:tc>
            </w:tr>
            <w:tr w:rsidR="00D772E2" w:rsidRPr="00C0741A" w:rsidTr="00560418">
              <w:trPr>
                <w:trHeight w:val="456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10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± 3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10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10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10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10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10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10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10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</w:tr>
            <w:tr w:rsidR="00D772E2" w:rsidRPr="00C0741A" w:rsidTr="00560418">
              <w:trPr>
                <w:trHeight w:val="461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20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± 3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20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20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20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20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19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16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15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</w:tr>
            <w:tr w:rsidR="00D772E2" w:rsidRPr="00C0741A" w:rsidTr="00560418">
              <w:trPr>
                <w:trHeight w:val="456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30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30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30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30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30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28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24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23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</w:tr>
            <w:tr w:rsidR="00D772E2" w:rsidRPr="00C0741A" w:rsidTr="00560418">
              <w:trPr>
                <w:trHeight w:val="461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</w:rPr>
                    <w:t>50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50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50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50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41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38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34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</w:rPr>
                    <w:t>Дж</w:t>
                  </w:r>
                </w:p>
              </w:tc>
            </w:tr>
            <w:tr w:rsidR="00D772E2" w:rsidRPr="00C0741A" w:rsidTr="00560418">
              <w:trPr>
                <w:trHeight w:val="456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>100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>98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100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100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100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83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75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 xml:space="preserve">68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</w:tr>
            <w:tr w:rsidR="00D772E2" w:rsidRPr="00C0741A" w:rsidTr="00560418">
              <w:trPr>
                <w:trHeight w:val="456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>200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195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200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200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200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170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154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202" w:lineRule="exact"/>
                    <w:jc w:val="center"/>
                  </w:pPr>
                  <w:r w:rsidRPr="00C0741A">
                    <w:t xml:space="preserve">141 </w:t>
                  </w:r>
                  <w:r w:rsidRPr="00C0741A">
                    <w:rPr>
                      <w:rStyle w:val="75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</w:tr>
            <w:tr w:rsidR="00D772E2" w:rsidRPr="00C0741A" w:rsidTr="00560418">
              <w:trPr>
                <w:trHeight w:val="470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6C7282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>30</w:t>
                  </w:r>
                  <w:r w:rsidRPr="00C0741A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>0</w:t>
                  </w:r>
                  <w:r w:rsidRPr="00C0741A">
                    <w:t xml:space="preserve"> 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290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300 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300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300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262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236 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214 Дж</w:t>
                  </w:r>
                </w:p>
              </w:tc>
            </w:tr>
            <w:tr w:rsidR="00D772E2" w:rsidRPr="00C0741A" w:rsidTr="00560418">
              <w:trPr>
                <w:trHeight w:val="470"/>
                <w:jc w:val="center"/>
              </w:trPr>
              <w:tc>
                <w:tcPr>
                  <w:tcW w:w="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  <w:rPr>
                      <w:rStyle w:val="28pt"/>
                      <w:rFonts w:ascii="Times New Roman" w:hAnsi="Times New Roman" w:cs="Times New Roman"/>
                      <w:szCs w:val="24"/>
                    </w:rPr>
                  </w:pPr>
                  <w:r w:rsidRPr="006C7282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 xml:space="preserve">360 </w:t>
                  </w:r>
                  <w:r w:rsidRPr="00C0741A">
                    <w:rPr>
                      <w:rStyle w:val="28pt"/>
                      <w:rFonts w:ascii="Times New Roman" w:hAnsi="Times New Roman" w:cs="Times New Roman"/>
                      <w:szCs w:val="24"/>
                    </w:rPr>
                    <w:t>Дж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jc w:val="center"/>
                  </w:pPr>
                  <w:r w:rsidRPr="00C0741A">
                    <w:t>± 15%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340 Дж</w:t>
                  </w:r>
                </w:p>
              </w:tc>
              <w:tc>
                <w:tcPr>
                  <w:tcW w:w="4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360 Дж</w:t>
                  </w: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360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360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314 Дж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287 Дж</w:t>
                  </w:r>
                </w:p>
              </w:tc>
              <w:tc>
                <w:tcPr>
                  <w:tcW w:w="5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72E2" w:rsidRPr="00C0741A" w:rsidRDefault="00D772E2" w:rsidP="00560418">
                  <w:pPr>
                    <w:spacing w:line="197" w:lineRule="exact"/>
                    <w:jc w:val="center"/>
                  </w:pPr>
                  <w:r w:rsidRPr="00C0741A">
                    <w:t>242 Дж</w:t>
                  </w:r>
                </w:p>
              </w:tc>
            </w:tr>
          </w:tbl>
          <w:p w:rsidR="00D772E2" w:rsidRDefault="00D772E2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</w:rPr>
            </w:pPr>
          </w:p>
          <w:p w:rsidR="00D772E2" w:rsidRDefault="00D772E2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</w:rPr>
            </w:pPr>
          </w:p>
          <w:p w:rsidR="00D772E2" w:rsidRDefault="00D772E2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</w:rPr>
            </w:pPr>
          </w:p>
          <w:p w:rsidR="00D772E2" w:rsidRDefault="00D772E2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</w:rPr>
            </w:pPr>
            <w:r w:rsidRPr="00C0741A">
              <w:rPr>
                <w:color w:val="000000"/>
              </w:rPr>
              <w:t>Длительность импульса:</w:t>
            </w:r>
            <w:r>
              <w:rPr>
                <w:color w:val="000000"/>
              </w:rPr>
              <w:t xml:space="preserve">  </w:t>
            </w:r>
            <w:r w:rsidRPr="00C0741A">
              <w:rPr>
                <w:color w:val="000000"/>
              </w:rPr>
              <w:t>положительная фаза 11,25 мсек, отрицательная фаза 3,75 мсек</w:t>
            </w:r>
          </w:p>
          <w:p w:rsidR="00D772E2" w:rsidRDefault="00D772E2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b/>
              </w:rPr>
            </w:pPr>
          </w:p>
          <w:p w:rsidR="00D772E2" w:rsidRDefault="00D772E2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</w:rPr>
            </w:pPr>
            <w:r w:rsidRPr="00C0741A">
              <w:rPr>
                <w:color w:val="000000"/>
              </w:rPr>
              <w:t>Разряды: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 xml:space="preserve">70 разрядов при 20°C для нового, полностью заряженного аккумулятора при энергии 200 Дж. </w:t>
            </w:r>
          </w:p>
          <w:p w:rsidR="00D772E2" w:rsidRDefault="00D772E2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</w:rPr>
            </w:pPr>
            <w:r w:rsidRPr="00C0741A">
              <w:rPr>
                <w:color w:val="000000"/>
              </w:rPr>
              <w:t>40 разрядов при 20°C для нового, полностью заряженного аккумулятора при энергии 360 Дж.</w:t>
            </w:r>
          </w:p>
          <w:p w:rsidR="00D772E2" w:rsidRDefault="00D772E2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color w:val="000000"/>
              </w:rPr>
            </w:pPr>
            <w:r w:rsidRPr="00C0741A">
              <w:rPr>
                <w:color w:val="000000"/>
              </w:rPr>
              <w:t>Время набора заряда: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12 +/-3 сек при работе с номинальным напряжением от сети</w:t>
            </w:r>
            <w:r>
              <w:rPr>
                <w:color w:val="000000"/>
              </w:rPr>
              <w:t>,</w:t>
            </w:r>
            <w:r w:rsidRPr="00C0741A">
              <w:rPr>
                <w:color w:val="000000"/>
              </w:rPr>
              <w:t xml:space="preserve"> 12 +/-3 сек. при работе полностью заряженным, новым </w:t>
            </w:r>
            <w:r>
              <w:rPr>
                <w:color w:val="000000"/>
              </w:rPr>
              <w:t>аккумулятором,</w:t>
            </w:r>
          </w:p>
          <w:p w:rsidR="00D772E2" w:rsidRDefault="00D772E2" w:rsidP="00D772E2">
            <w:pPr>
              <w:rPr>
                <w:color w:val="000000"/>
              </w:rPr>
            </w:pPr>
            <w:r w:rsidRPr="00C0741A">
              <w:rPr>
                <w:color w:val="000000"/>
              </w:rPr>
              <w:t>12 +/-3 сек при работе с 90% от номинального напряжения</w:t>
            </w:r>
            <w:r>
              <w:rPr>
                <w:color w:val="000000"/>
              </w:rPr>
              <w:t>,</w:t>
            </w:r>
            <w:r w:rsidRPr="00C0741A">
              <w:rPr>
                <w:color w:val="000000"/>
              </w:rPr>
              <w:t xml:space="preserve"> 12 +/-3 сек. пр</w:t>
            </w:r>
            <w:r>
              <w:rPr>
                <w:color w:val="000000"/>
              </w:rPr>
              <w:t xml:space="preserve">и работе с аккумулятором </w:t>
            </w:r>
            <w:r w:rsidRPr="00C0741A">
              <w:rPr>
                <w:color w:val="000000"/>
              </w:rPr>
              <w:t>после 15 разрядов</w:t>
            </w:r>
            <w:r>
              <w:rPr>
                <w:color w:val="000000"/>
              </w:rPr>
              <w:t>,</w:t>
            </w:r>
            <w:r w:rsidRPr="00C0741A">
              <w:rPr>
                <w:color w:val="000000"/>
              </w:rPr>
              <w:t xml:space="preserve"> ≤ 25 сек. от включения аппарата до набора максимальной энергии</w:t>
            </w:r>
            <w:r>
              <w:rPr>
                <w:color w:val="000000"/>
              </w:rPr>
              <w:t xml:space="preserve"> </w:t>
            </w:r>
            <w:r w:rsidRPr="00D772E2">
              <w:rPr>
                <w:color w:val="000000"/>
              </w:rPr>
              <w:t xml:space="preserve">в </w:t>
            </w:r>
            <w:r>
              <w:rPr>
                <w:color w:val="000000"/>
              </w:rPr>
              <w:t xml:space="preserve"> </w:t>
            </w:r>
            <w:r w:rsidRPr="00D772E2">
              <w:rPr>
                <w:color w:val="000000"/>
              </w:rPr>
              <w:t>ручном режиме</w:t>
            </w:r>
            <w:r>
              <w:rPr>
                <w:color w:val="000000"/>
              </w:rPr>
              <w:t xml:space="preserve">, </w:t>
            </w:r>
            <w:r w:rsidRPr="00C0741A">
              <w:rPr>
                <w:color w:val="000000"/>
              </w:rPr>
              <w:t>≤ 33 сек. от включения аппарата до набора максимальной энергии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в автоматическом режим</w:t>
            </w:r>
            <w:r>
              <w:rPr>
                <w:color w:val="000000"/>
              </w:rPr>
              <w:t>,</w:t>
            </w:r>
          </w:p>
          <w:p w:rsidR="00D772E2" w:rsidRDefault="00D772E2" w:rsidP="00C14C6E">
            <w:pPr>
              <w:pStyle w:val="a3"/>
            </w:pPr>
            <w:r w:rsidRPr="00D772E2">
              <w:rPr>
                <w:b/>
                <w:bCs/>
                <w:sz w:val="28"/>
                <w:szCs w:val="28"/>
              </w:rPr>
              <w:t>ЭКГ</w:t>
            </w:r>
            <w:r>
              <w:rPr>
                <w:b/>
                <w:bCs/>
                <w:sz w:val="28"/>
                <w:szCs w:val="28"/>
              </w:rPr>
              <w:t xml:space="preserve">: </w:t>
            </w:r>
            <w:r w:rsidR="00C14C6E" w:rsidRPr="00C0741A">
              <w:t>Отведение:</w:t>
            </w:r>
            <w:r w:rsidR="00C14C6E">
              <w:t xml:space="preserve">  </w:t>
            </w:r>
            <w:r w:rsidR="00C14C6E" w:rsidRPr="00C0741A">
              <w:t>2 отведения из I, II, III, aVL, aVR, aVF</w:t>
            </w:r>
          </w:p>
          <w:p w:rsidR="00C14C6E" w:rsidRDefault="00C14C6E" w:rsidP="00C14C6E">
            <w:pPr>
              <w:pStyle w:val="a3"/>
            </w:pPr>
            <w:r w:rsidRPr="00C0741A">
              <w:t>ЧСС:</w:t>
            </w:r>
            <w:r>
              <w:t xml:space="preserve"> </w:t>
            </w:r>
            <w:r w:rsidRPr="00C0741A">
              <w:t>30 – 300 в мин</w:t>
            </w:r>
            <w:r>
              <w:t xml:space="preserve">, </w:t>
            </w:r>
            <w:r w:rsidRPr="00C0741A">
              <w:t>Вход: класс CF, устойчивый к дефибрилляции</w:t>
            </w:r>
            <w:r>
              <w:t>,</w:t>
            </w:r>
          </w:p>
          <w:p w:rsidR="00C14C6E" w:rsidRDefault="00C14C6E" w:rsidP="00C14C6E">
            <w:pPr>
              <w:pStyle w:val="a3"/>
              <w:rPr>
                <w:color w:val="000000"/>
              </w:rPr>
            </w:pPr>
            <w:r w:rsidRPr="00C0741A">
              <w:rPr>
                <w:color w:val="000000"/>
              </w:rPr>
              <w:t>Входное сопротивление: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&gt; 5 МОм @ 10 Гц</w:t>
            </w:r>
            <w:r>
              <w:rPr>
                <w:color w:val="000000"/>
              </w:rPr>
              <w:t>,</w:t>
            </w:r>
          </w:p>
          <w:p w:rsidR="00C14C6E" w:rsidRDefault="00C14C6E" w:rsidP="00C14C6E">
            <w:pPr>
              <w:pStyle w:val="a3"/>
              <w:rPr>
                <w:color w:val="000000"/>
              </w:rPr>
            </w:pPr>
            <w:r w:rsidRPr="00C0741A">
              <w:rPr>
                <w:color w:val="000000"/>
              </w:rPr>
              <w:t>КОСС: &gt; 85 дБ</w:t>
            </w:r>
            <w:r>
              <w:rPr>
                <w:color w:val="000000"/>
              </w:rPr>
              <w:t xml:space="preserve">, </w:t>
            </w:r>
          </w:p>
          <w:p w:rsidR="00C14C6E" w:rsidRDefault="00C14C6E" w:rsidP="00C14C6E">
            <w:pPr>
              <w:pStyle w:val="a3"/>
              <w:rPr>
                <w:color w:val="000000"/>
              </w:rPr>
            </w:pPr>
            <w:r w:rsidRPr="00C0741A">
              <w:rPr>
                <w:color w:val="000000"/>
              </w:rPr>
              <w:t>Постоянное входное напряжение:</w:t>
            </w:r>
            <w:r>
              <w:rPr>
                <w:color w:val="000000"/>
              </w:rPr>
              <w:t xml:space="preserve">  </w:t>
            </w:r>
            <w:r w:rsidRPr="00C0741A">
              <w:rPr>
                <w:color w:val="000000"/>
              </w:rPr>
              <w:t>± 0,5 В</w:t>
            </w:r>
          </w:p>
          <w:p w:rsidR="00D772E2" w:rsidRDefault="00C14C6E" w:rsidP="00C14C6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14C6E">
              <w:rPr>
                <w:color w:val="000000"/>
              </w:rPr>
              <w:t>Ширина полосы частот: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0,5 – 40 Гц (- 3 дБ) SR = 101 импульсов/сек</w:t>
            </w:r>
          </w:p>
          <w:p w:rsidR="00D772E2" w:rsidRDefault="00C14C6E" w:rsidP="00C14C6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C14C6E">
              <w:rPr>
                <w:b/>
                <w:bCs/>
                <w:color w:val="000000"/>
              </w:rPr>
              <w:t>Измерение импеданса</w:t>
            </w:r>
          </w:p>
          <w:p w:rsidR="00C14C6E" w:rsidRDefault="00C14C6E" w:rsidP="00C14C6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Дефибрилляция/</w:t>
            </w:r>
            <w:r w:rsidRPr="00C0741A">
              <w:rPr>
                <w:color w:val="000000"/>
              </w:rPr>
              <w:br/>
              <w:t>кардиостимуляция:</w:t>
            </w:r>
            <w:r>
              <w:rPr>
                <w:color w:val="000000"/>
              </w:rPr>
              <w:t xml:space="preserve">  </w:t>
            </w:r>
            <w:r w:rsidRPr="00C0741A">
              <w:rPr>
                <w:color w:val="000000"/>
              </w:rPr>
              <w:t>23 ... 200 Ом</w:t>
            </w:r>
          </w:p>
          <w:p w:rsidR="00C14C6E" w:rsidRDefault="00C14C6E" w:rsidP="00C14C6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Мониторинг:</w:t>
            </w:r>
            <w:r>
              <w:rPr>
                <w:color w:val="000000"/>
              </w:rPr>
              <w:t xml:space="preserve">  </w:t>
            </w:r>
            <w:r w:rsidRPr="00C0741A">
              <w:rPr>
                <w:color w:val="000000"/>
              </w:rPr>
              <w:t>500 – 2500 Ом</w:t>
            </w:r>
          </w:p>
          <w:p w:rsidR="00C14C6E" w:rsidRDefault="00C14C6E" w:rsidP="00C14C6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Частота измерений:</w:t>
            </w:r>
            <w:r>
              <w:rPr>
                <w:color w:val="000000"/>
              </w:rPr>
              <w:t xml:space="preserve">  </w:t>
            </w:r>
            <w:r w:rsidRPr="00C0741A">
              <w:rPr>
                <w:color w:val="000000"/>
              </w:rPr>
              <w:t>30 кГц</w:t>
            </w:r>
          </w:p>
          <w:p w:rsidR="00C14C6E" w:rsidRDefault="00C14C6E" w:rsidP="00C14C6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Точность измерений: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±15%</w:t>
            </w:r>
          </w:p>
          <w:p w:rsidR="00C14C6E" w:rsidRDefault="00C14C6E" w:rsidP="00C14C6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</w:rPr>
            </w:pPr>
            <w:r w:rsidRPr="00C0741A">
              <w:rPr>
                <w:b/>
                <w:color w:val="000000"/>
              </w:rPr>
              <w:t>Тревоги</w:t>
            </w:r>
          </w:p>
          <w:p w:rsidR="00D772E2" w:rsidRDefault="00C14C6E" w:rsidP="00C14C6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14C6E">
              <w:rPr>
                <w:color w:val="000000"/>
              </w:rPr>
              <w:t>Система:</w:t>
            </w:r>
            <w:r>
              <w:rPr>
                <w:color w:val="000000"/>
              </w:rPr>
              <w:t xml:space="preserve">  </w:t>
            </w:r>
            <w:r w:rsidRPr="00C0741A">
              <w:rPr>
                <w:color w:val="000000"/>
              </w:rPr>
              <w:t>ЭКГ, SpO2,, дефибриллятор, питание, накопитель памяти</w:t>
            </w:r>
          </w:p>
          <w:p w:rsidR="00D772E2" w:rsidRDefault="00C14C6E" w:rsidP="00C14C6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Физиологические процессы:</w:t>
            </w:r>
            <w:r>
              <w:rPr>
                <w:color w:val="000000"/>
              </w:rPr>
              <w:t xml:space="preserve"> </w:t>
            </w:r>
            <w:r>
              <w:rPr>
                <w:b/>
              </w:rPr>
              <w:t xml:space="preserve"> </w:t>
            </w:r>
            <w:r w:rsidRPr="00C14C6E">
              <w:rPr>
                <w:color w:val="000000"/>
              </w:rPr>
              <w:t>ритмы, требующие дефибрилляции</w:t>
            </w:r>
          </w:p>
          <w:p w:rsidR="00C14C6E" w:rsidRDefault="00C14C6E" w:rsidP="00C14C6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Время анализа:</w:t>
            </w:r>
            <w:r>
              <w:rPr>
                <w:color w:val="000000"/>
              </w:rPr>
              <w:t xml:space="preserve">  от </w:t>
            </w:r>
            <w:r w:rsidRPr="00C0741A">
              <w:rPr>
                <w:color w:val="000000"/>
              </w:rPr>
              <w:t>7 сек. до распознавания ритмов, требующих дефибрилляции, при 90% заряде аккумулятора</w:t>
            </w:r>
          </w:p>
          <w:p w:rsidR="00D772E2" w:rsidRPr="00C14C6E" w:rsidRDefault="00C14C6E" w:rsidP="00C14C6E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C14C6E">
              <w:rPr>
                <w:b/>
                <w:color w:val="000000"/>
              </w:rPr>
              <w:t>Монитор</w:t>
            </w:r>
            <w:r>
              <w:rPr>
                <w:b/>
                <w:color w:val="000000"/>
              </w:rPr>
              <w:t xml:space="preserve"> </w:t>
            </w:r>
          </w:p>
          <w:p w:rsidR="00D772E2" w:rsidRDefault="00C14C6E" w:rsidP="00C14C6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14C6E">
              <w:rPr>
                <w:color w:val="000000"/>
              </w:rPr>
              <w:t>Тип монитора:</w:t>
            </w:r>
            <w:r>
              <w:rPr>
                <w:color w:val="000000"/>
              </w:rPr>
              <w:t xml:space="preserve">  </w:t>
            </w:r>
            <w:r w:rsidRPr="00C0741A">
              <w:rPr>
                <w:color w:val="000000"/>
              </w:rPr>
              <w:t>ЖК-дисплей высокого разрешения</w:t>
            </w:r>
          </w:p>
          <w:p w:rsidR="004D58B9" w:rsidRDefault="004D58B9" w:rsidP="00C14C6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Размеры монитора: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115 x 86 мм (диагональ 144 мм, 5,7")</w:t>
            </w:r>
          </w:p>
          <w:p w:rsidR="00D772E2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4D58B9">
              <w:rPr>
                <w:color w:val="000000"/>
              </w:rPr>
              <w:t>Разрешение: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320 x 240 пикселей (размер пикселя 0,36 x 0,36 мм)</w:t>
            </w:r>
          </w:p>
          <w:p w:rsidR="004D58B9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Индикации: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ЧСС, число дефибрилляций, число определенных случаев ФЖ,длительность реанимации, дата, время, емкость аккумулятора</w:t>
            </w:r>
          </w:p>
          <w:p w:rsidR="004D58B9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</w:rPr>
            </w:pPr>
            <w:r w:rsidRPr="00C0741A">
              <w:rPr>
                <w:b/>
                <w:color w:val="000000"/>
              </w:rPr>
              <w:t>Питание</w:t>
            </w:r>
          </w:p>
          <w:p w:rsidR="004D58B9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Аккумулятор AkuPak:</w:t>
            </w:r>
            <w:r>
              <w:rPr>
                <w:color w:val="000000"/>
              </w:rPr>
              <w:t xml:space="preserve">  </w:t>
            </w:r>
            <w:r w:rsidRPr="00C0741A">
              <w:rPr>
                <w:color w:val="000000"/>
              </w:rPr>
              <w:t>никель-кадмиевый (NiCd), 12 В/ 1,4 Ач</w:t>
            </w:r>
          </w:p>
          <w:p w:rsidR="00D772E2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Встроенный блок питания от  </w:t>
            </w:r>
            <w:r w:rsidRPr="004D58B9">
              <w:rPr>
                <w:color w:val="000000"/>
              </w:rPr>
              <w:t>сети:</w:t>
            </w:r>
            <w:r>
              <w:rPr>
                <w:color w:val="000000"/>
              </w:rPr>
              <w:t xml:space="preserve">  </w:t>
            </w:r>
            <w:r w:rsidRPr="00C0741A">
              <w:rPr>
                <w:color w:val="000000"/>
              </w:rPr>
              <w:t>100 ... 240 Вольт, 50/ 60 Гц</w:t>
            </w:r>
          </w:p>
          <w:p w:rsidR="00D772E2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4D58B9">
              <w:rPr>
                <w:color w:val="000000"/>
              </w:rPr>
              <w:t>Потребление мощности</w:t>
            </w:r>
            <w:r>
              <w:rPr>
                <w:color w:val="000000"/>
              </w:rPr>
              <w:t xml:space="preserve">  </w:t>
            </w:r>
            <w:r w:rsidRPr="00C0741A">
              <w:rPr>
                <w:color w:val="000000"/>
              </w:rPr>
              <w:t>129 Вт</w:t>
            </w:r>
          </w:p>
          <w:p w:rsidR="004D58B9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C0741A">
              <w:rPr>
                <w:b/>
                <w:bCs/>
                <w:color w:val="000000"/>
              </w:rPr>
              <w:t>Накопитель данных</w:t>
            </w:r>
          </w:p>
          <w:p w:rsidR="004D58B9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Тип накопителя: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карта па</w:t>
            </w:r>
            <w:r>
              <w:rPr>
                <w:color w:val="000000"/>
              </w:rPr>
              <w:t>мяти, емкостью</w:t>
            </w:r>
            <w:r w:rsidRPr="00C0741A">
              <w:rPr>
                <w:color w:val="000000"/>
              </w:rPr>
              <w:t xml:space="preserve"> – 4ГБ</w:t>
            </w:r>
          </w:p>
          <w:p w:rsidR="004D58B9" w:rsidRPr="004D58B9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C0741A">
              <w:rPr>
                <w:b/>
                <w:bCs/>
                <w:color w:val="000000"/>
              </w:rPr>
              <w:lastRenderedPageBreak/>
              <w:t>Безопасность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D772E2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4D58B9">
              <w:rPr>
                <w:color w:val="000000"/>
              </w:rPr>
              <w:t>Классификация:</w:t>
            </w:r>
            <w:r w:rsidRPr="00C0741A">
              <w:rPr>
                <w:color w:val="000000"/>
              </w:rPr>
              <w:t xml:space="preserve"> медицинское изделие класса IIb, класс защиты I, тип CF, устойчивый к дефибрилляции</w:t>
            </w:r>
          </w:p>
          <w:p w:rsidR="00D772E2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Маркировка:</w:t>
            </w:r>
            <w:r>
              <w:rPr>
                <w:color w:val="000000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color w:val="000000"/>
              </w:rPr>
              <w:t xml:space="preserve">EC 0123 </w:t>
            </w:r>
            <w:r w:rsidRPr="004D58B9">
              <w:rPr>
                <w:color w:val="000000"/>
              </w:rPr>
              <w:t>аппарат является медицинским изделием и соответствует Директиве ЕС 93/42/ЕЕС</w:t>
            </w:r>
            <w:r>
              <w:rPr>
                <w:color w:val="000000"/>
              </w:rPr>
              <w:t>.</w:t>
            </w:r>
          </w:p>
          <w:p w:rsidR="004D58B9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b/>
                <w:bCs/>
                <w:color w:val="000000"/>
              </w:rPr>
              <w:t>Прочее</w:t>
            </w:r>
            <w:r>
              <w:rPr>
                <w:b/>
                <w:bCs/>
                <w:color w:val="000000"/>
              </w:rPr>
              <w:t xml:space="preserve"> </w:t>
            </w:r>
            <w:r w:rsidRPr="00C0741A">
              <w:rPr>
                <w:color w:val="000000"/>
              </w:rPr>
              <w:t>0 ... 50 °C, 30 ... 95 % относительной влажности, но без конденсации, 700 гПа ... 1060 гПа, непрерывный режим работы</w:t>
            </w:r>
          </w:p>
          <w:p w:rsidR="004D58B9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Условия хранения: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-20 ... 70°C, 20 ... 95% относительной влажности, но без конденсации, 500 гПа ... 1060 гПа</w:t>
            </w:r>
          </w:p>
          <w:p w:rsidR="004D58B9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Габариты:</w:t>
            </w:r>
            <w:r>
              <w:rPr>
                <w:color w:val="000000"/>
              </w:rPr>
              <w:t xml:space="preserve"> </w:t>
            </w:r>
            <w:r w:rsidRPr="00C0741A">
              <w:rPr>
                <w:color w:val="000000"/>
              </w:rPr>
              <w:t>33 x 16 x 29 см (Ш x Г x В)</w:t>
            </w:r>
          </w:p>
          <w:p w:rsidR="004D58B9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Вес:</w:t>
            </w:r>
            <w:r>
              <w:rPr>
                <w:color w:val="000000"/>
              </w:rPr>
              <w:t xml:space="preserve"> 5,3 кг, </w:t>
            </w:r>
            <w:r w:rsidRPr="00C0741A">
              <w:rPr>
                <w:color w:val="000000"/>
              </w:rPr>
              <w:t>без аккумулятора</w:t>
            </w:r>
          </w:p>
          <w:p w:rsidR="004D58B9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C0741A">
              <w:rPr>
                <w:b/>
                <w:bCs/>
                <w:color w:val="000000"/>
              </w:rPr>
              <w:t>Примененные нормы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4D58B9" w:rsidRDefault="004D58B9" w:rsidP="004D58B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0741A">
              <w:rPr>
                <w:color w:val="000000"/>
              </w:rPr>
              <w:t>Нормы (для эксплуатации в странах ЕС применимы</w:t>
            </w:r>
            <w:r w:rsidRPr="00C0741A">
              <w:rPr>
                <w:color w:val="000000"/>
              </w:rPr>
              <w:br/>
              <w:t>соответствующие адаптированные европейские нормы EN вместо IEC):</w:t>
            </w:r>
            <w:r w:rsidRPr="00C0741A">
              <w:rPr>
                <w:color w:val="000000"/>
              </w:rPr>
              <w:br/>
              <w:t>IEC 60601-1:1988 + A1:1991 + A2:1995</w:t>
            </w:r>
            <w:r w:rsidRPr="00C0741A">
              <w:rPr>
                <w:color w:val="000000"/>
              </w:rPr>
              <w:br/>
              <w:t>IEC 60601-1-2:2001</w:t>
            </w:r>
            <w:r w:rsidRPr="00C0741A">
              <w:rPr>
                <w:color w:val="000000"/>
              </w:rPr>
              <w:br/>
              <w:t>IEC 60601-1-4:19</w:t>
            </w:r>
            <w:r>
              <w:rPr>
                <w:color w:val="000000"/>
              </w:rPr>
              <w:t>96 + A1:1999</w:t>
            </w:r>
            <w:r>
              <w:rPr>
                <w:color w:val="000000"/>
              </w:rPr>
              <w:br/>
              <w:t>IEC 60601-2-4:2002</w:t>
            </w:r>
            <w:r w:rsidRPr="00C0741A">
              <w:rPr>
                <w:color w:val="000000"/>
              </w:rPr>
              <w:br/>
              <w:t>EN1789:2003</w:t>
            </w:r>
          </w:p>
          <w:p w:rsidR="004D58B9" w:rsidRPr="00C0741A" w:rsidRDefault="004D58B9" w:rsidP="004D58B9">
            <w:pPr>
              <w:pStyle w:val="a3"/>
            </w:pPr>
            <w:r w:rsidRPr="00C0741A">
              <w:t>Стандартный комплект поставки:</w:t>
            </w:r>
          </w:p>
          <w:p w:rsidR="004D58B9" w:rsidRPr="0052000A" w:rsidRDefault="004D58B9" w:rsidP="004D58B9">
            <w:pPr>
              <w:pStyle w:val="a3"/>
            </w:pPr>
            <w:r w:rsidRPr="0052000A">
              <w:t xml:space="preserve">Дефибриллятор: 1 шт.  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Многоразовые взрослые и встроенные детские электроды для дефибрилляции: 1 пара.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Аккумулятор: 1 шт.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Кабель 2-х полюсной для подключения одноразовых электродов: 1 шт.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Одноразовый самоклеящиеся электроды (взрослые): 1 пара.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ЭКГ – кабель пациента 3-х полюсной: 1 шт.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Многоразовый датчик SpO2 (пульсоксиметрический) для взрослых: 1 шт.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Кабель пациента (2,4 м.) для подключения SpO2-датчика, устойчивый к натяжению: 1 шт.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Манжета для неинвазивного измерения АД, большая (32-42см) – 1 шт.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Контактный гель для дефибрилляции: 1 шт.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Бумага к принтеру (58мм., 25 м.): 1 шт.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Карта памяти (4 Гб.): 1 шт.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Кабель питания: 1 шт.</w:t>
            </w:r>
          </w:p>
          <w:p w:rsidR="004D58B9" w:rsidRPr="0052000A" w:rsidRDefault="004D58B9" w:rsidP="004D58B9">
            <w:pPr>
              <w:pStyle w:val="a3"/>
            </w:pPr>
            <w:r w:rsidRPr="0052000A">
              <w:t>Диск с ПО для просмотра ЭКГ и других данных с карты памяти: 1 шт.</w:t>
            </w:r>
          </w:p>
          <w:p w:rsidR="004D58B9" w:rsidRDefault="004D58B9" w:rsidP="004D58B9">
            <w:pPr>
              <w:pStyle w:val="a3"/>
            </w:pPr>
            <w:r w:rsidRPr="0052000A">
              <w:t>Руководство пользователя: 1 шт.</w:t>
            </w:r>
          </w:p>
          <w:p w:rsidR="004D58B9" w:rsidRPr="00C0741A" w:rsidRDefault="004D58B9" w:rsidP="00C754D6">
            <w:pPr>
              <w:pStyle w:val="a3"/>
            </w:pPr>
            <w:r w:rsidRPr="00C0741A">
              <w:t>Требования к условиям эксплуатации:</w:t>
            </w:r>
          </w:p>
          <w:p w:rsidR="004D58B9" w:rsidRPr="00C0741A" w:rsidRDefault="004D58B9" w:rsidP="00C754D6">
            <w:pPr>
              <w:pStyle w:val="a3"/>
            </w:pPr>
            <w:r w:rsidRPr="00C0741A">
              <w:t>Температура - 5-40</w:t>
            </w:r>
            <w:r w:rsidRPr="00C0741A">
              <w:rPr>
                <w:vertAlign w:val="superscript"/>
              </w:rPr>
              <w:t>0</w:t>
            </w:r>
            <w:r w:rsidRPr="00C0741A">
              <w:t>С.</w:t>
            </w:r>
          </w:p>
          <w:p w:rsidR="004D58B9" w:rsidRPr="00C0741A" w:rsidRDefault="004D58B9" w:rsidP="00C754D6">
            <w:pPr>
              <w:pStyle w:val="a3"/>
            </w:pPr>
            <w:r w:rsidRPr="00C0741A">
              <w:t>Влажность - 5-30</w:t>
            </w:r>
            <w:r w:rsidRPr="00C0741A">
              <w:rPr>
                <w:vertAlign w:val="superscript"/>
              </w:rPr>
              <w:t>0</w:t>
            </w:r>
            <w:r w:rsidRPr="00C0741A">
              <w:t>С / ниже 80%, 31-40</w:t>
            </w:r>
            <w:r w:rsidRPr="00C0741A">
              <w:rPr>
                <w:vertAlign w:val="superscript"/>
              </w:rPr>
              <w:t>0</w:t>
            </w:r>
            <w:r w:rsidRPr="00C0741A">
              <w:t>С / ниже 50%.</w:t>
            </w:r>
          </w:p>
          <w:p w:rsidR="004D58B9" w:rsidRPr="00C0741A" w:rsidRDefault="004D58B9" w:rsidP="00C754D6">
            <w:pPr>
              <w:pStyle w:val="a3"/>
            </w:pPr>
            <w:r w:rsidRPr="00C0741A">
              <w:t>Температура эксплуатации: 10-50 градусов цельсия.</w:t>
            </w:r>
          </w:p>
          <w:p w:rsidR="004D58B9" w:rsidRPr="00C0741A" w:rsidRDefault="004D58B9" w:rsidP="00C754D6">
            <w:pPr>
              <w:pStyle w:val="a3"/>
            </w:pPr>
            <w:r w:rsidRPr="00C0741A">
              <w:lastRenderedPageBreak/>
              <w:t>Температура хранения: 5-50 градусов цельсия.</w:t>
            </w:r>
          </w:p>
          <w:p w:rsidR="004D58B9" w:rsidRPr="00C0741A" w:rsidRDefault="004D58B9" w:rsidP="00C754D6">
            <w:pPr>
              <w:pStyle w:val="a3"/>
            </w:pPr>
            <w:r w:rsidRPr="00C0741A">
              <w:t xml:space="preserve">Атмосферное давление: 570 - 1060 гПа. </w:t>
            </w:r>
          </w:p>
          <w:p w:rsidR="00A83A37" w:rsidRPr="00B75E47" w:rsidRDefault="004D58B9" w:rsidP="00B75E47">
            <w:pPr>
              <w:pStyle w:val="a3"/>
            </w:pPr>
            <w:r w:rsidRPr="00C0741A">
              <w:t>Относительная влажность: 10-95%.</w:t>
            </w:r>
          </w:p>
          <w:p w:rsidR="00C45D7A" w:rsidRPr="00AB5BD2" w:rsidRDefault="00C45D7A" w:rsidP="00C45D7A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201"/>
              <w:rPr>
                <w:rFonts w:eastAsia="Helvetica536874324"/>
              </w:rPr>
            </w:pPr>
          </w:p>
        </w:tc>
      </w:tr>
    </w:tbl>
    <w:p w:rsidR="00B75E47" w:rsidRDefault="00035777" w:rsidP="00B75E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75E47" w:rsidRPr="00035777">
        <w:rPr>
          <w:rFonts w:ascii="Times New Roman" w:hAnsi="Times New Roman" w:cs="Times New Roman"/>
          <w:b/>
          <w:sz w:val="24"/>
          <w:szCs w:val="24"/>
        </w:rPr>
        <w:t xml:space="preserve">Срок поставки : </w:t>
      </w:r>
      <w:r w:rsidR="00B75E47">
        <w:rPr>
          <w:rFonts w:ascii="Times New Roman" w:hAnsi="Times New Roman" w:cs="Times New Roman"/>
          <w:b/>
          <w:sz w:val="24"/>
          <w:szCs w:val="24"/>
        </w:rPr>
        <w:t xml:space="preserve">45-60 </w:t>
      </w:r>
      <w:r w:rsidR="004B40B9">
        <w:rPr>
          <w:rFonts w:ascii="Times New Roman" w:hAnsi="Times New Roman" w:cs="Times New Roman"/>
          <w:b/>
          <w:sz w:val="24"/>
          <w:szCs w:val="24"/>
        </w:rPr>
        <w:t xml:space="preserve"> календарных дней с даты подписания</w:t>
      </w:r>
      <w:r w:rsidR="00B75E47" w:rsidRPr="000357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E47"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</w:p>
    <w:p w:rsidR="00493BD0" w:rsidRPr="00493BD0" w:rsidRDefault="00493BD0" w:rsidP="00493BD0">
      <w:pPr>
        <w:pStyle w:val="a3"/>
      </w:pPr>
      <w:r>
        <w:t xml:space="preserve">Гарантийный срок обслуживания  37 месяцев </w:t>
      </w:r>
      <w:r w:rsidRPr="00493BD0">
        <w:rPr>
          <w:rFonts w:eastAsia="Calibri"/>
        </w:rPr>
        <w:t>с даты ввода в эксплуатацию.</w:t>
      </w:r>
    </w:p>
    <w:p w:rsidR="00493BD0" w:rsidRDefault="00493BD0" w:rsidP="00493BD0">
      <w:pPr>
        <w:pStyle w:val="a3"/>
      </w:pPr>
      <w:r>
        <w:t xml:space="preserve"> ( Приказ Министра здравоохранения и социального развития РК от 29.05.2015 года №427, о сроке гарантийного обслуживания  медицинской техники ).</w:t>
      </w:r>
    </w:p>
    <w:p w:rsidR="00493BD0" w:rsidRDefault="00493BD0" w:rsidP="00493BD0">
      <w:pPr>
        <w:pStyle w:val="a3"/>
        <w:rPr>
          <w:b/>
        </w:rPr>
      </w:pPr>
      <w:r w:rsidRPr="00493BD0">
        <w:rPr>
          <w:rFonts w:eastAsia="Calibri"/>
        </w:rPr>
        <w:t>Доставка и ввод в эксплуатацию, обучение персонала работе с оборудованием  осуществляется сервисным инженером поставщика</w:t>
      </w:r>
    </w:p>
    <w:p w:rsidR="00493BD0" w:rsidRPr="00035777" w:rsidRDefault="00493BD0" w:rsidP="00B75E4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76"/>
        <w:gridCol w:w="1276"/>
        <w:gridCol w:w="567"/>
        <w:gridCol w:w="1134"/>
        <w:gridCol w:w="1276"/>
        <w:gridCol w:w="8080"/>
      </w:tblGrid>
      <w:tr w:rsidR="004B40B9" w:rsidRPr="005D7038" w:rsidTr="004B40B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0B9" w:rsidRPr="005D7038" w:rsidRDefault="004B40B9" w:rsidP="00560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0B9" w:rsidRPr="005D7038" w:rsidRDefault="004B40B9" w:rsidP="00560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0B9" w:rsidRPr="005D7038" w:rsidRDefault="004B40B9" w:rsidP="00560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D7038" w:rsidRDefault="004B40B9" w:rsidP="00560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0B9" w:rsidRDefault="004B40B9" w:rsidP="005604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</w:t>
            </w:r>
          </w:p>
          <w:p w:rsidR="004B40B9" w:rsidRPr="005D7038" w:rsidRDefault="004B40B9" w:rsidP="005604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D7038" w:rsidRDefault="004B40B9" w:rsidP="00560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D7038" w:rsidRDefault="004B40B9" w:rsidP="0056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</w:tr>
      <w:tr w:rsidR="004B40B9" w:rsidRPr="00AB5BD2" w:rsidTr="004B40B9">
        <w:trPr>
          <w:trHeight w:val="3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D7038" w:rsidRDefault="004B40B9" w:rsidP="0056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D7038" w:rsidRDefault="004B40B9" w:rsidP="004B40B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Электрокардиограф 12 канальный с </w:t>
            </w:r>
            <w:r>
              <w:rPr>
                <w:rFonts w:eastAsia="Malgun Gothic"/>
              </w:rPr>
              <w:t xml:space="preserve">цветным </w:t>
            </w:r>
            <w:r w:rsidRPr="005B1DFC">
              <w:rPr>
                <w:rFonts w:eastAsia="Malgun Gothic"/>
              </w:rPr>
              <w:t>TFT ЖК-диспле</w:t>
            </w:r>
            <w:r>
              <w:rPr>
                <w:rFonts w:eastAsia="Malgun Gothic"/>
              </w:rPr>
              <w:t>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D7038" w:rsidRDefault="004B40B9" w:rsidP="0056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D7038" w:rsidRDefault="004B40B9" w:rsidP="00560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A53CCE" w:rsidRDefault="004B40B9" w:rsidP="00560418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D7038" w:rsidRDefault="004B40B9" w:rsidP="004B40B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725400,00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B9" w:rsidRPr="005B1DFC" w:rsidRDefault="004B40B9" w:rsidP="004B40B9">
            <w:pPr>
              <w:adjustRightInd w:val="0"/>
              <w:snapToGrid w:val="0"/>
              <w:spacing w:before="48" w:after="48"/>
              <w:jc w:val="both"/>
              <w:rPr>
                <w:rFonts w:eastAsia="Malgun Gothic"/>
              </w:rPr>
            </w:pPr>
            <w:r>
              <w:rPr>
                <w:rFonts w:eastAsia="Malgun Gothic"/>
              </w:rPr>
              <w:t>-Э</w:t>
            </w:r>
            <w:r w:rsidRPr="005B1DFC">
              <w:rPr>
                <w:rFonts w:eastAsia="Malgun Gothic"/>
              </w:rPr>
              <w:t xml:space="preserve">лектрокардиограф портативный с возможностью измерения и записи 12 каналов сигналов сердца пациента. Устройство должно позволять оператору записывать сигналы сердца, просматривать их при помощи различных режимов визуализации и автоматически определять состояние сердца пациента. </w:t>
            </w:r>
          </w:p>
          <w:p w:rsidR="004B40B9" w:rsidRPr="005B1DFC" w:rsidRDefault="004B40B9" w:rsidP="004B40B9">
            <w:pPr>
              <w:adjustRightInd w:val="0"/>
              <w:snapToGrid w:val="0"/>
              <w:spacing w:before="48" w:after="48"/>
              <w:jc w:val="both"/>
              <w:rPr>
                <w:rFonts w:eastAsia="Malgun Gothic"/>
              </w:rPr>
            </w:pPr>
            <w:r>
              <w:rPr>
                <w:rFonts w:eastAsia="Malgun Gothic"/>
              </w:rPr>
              <w:t>-</w:t>
            </w:r>
            <w:r w:rsidRPr="005B1DFC">
              <w:rPr>
                <w:rFonts w:eastAsia="Malgun Gothic"/>
              </w:rPr>
              <w:t xml:space="preserve">Электрокардиограф должен иметь функцию ввода данных пациента, чтобы затем распечатать на ленте с записанными сигналами, с целью облегчения последующей сортировки и работы с полученными записями. </w:t>
            </w:r>
          </w:p>
          <w:p w:rsidR="004B40B9" w:rsidRDefault="004B40B9" w:rsidP="004B40B9">
            <w:pPr>
              <w:adjustRightInd w:val="0"/>
              <w:snapToGrid w:val="0"/>
              <w:spacing w:before="48" w:after="48"/>
              <w:jc w:val="both"/>
              <w:rPr>
                <w:rFonts w:eastAsia="Malgun Gothic"/>
              </w:rPr>
            </w:pPr>
            <w:r>
              <w:rPr>
                <w:rFonts w:eastAsia="Malgun Gothic"/>
              </w:rPr>
              <w:t>-</w:t>
            </w:r>
            <w:r w:rsidRPr="005B1DFC">
              <w:rPr>
                <w:rFonts w:eastAsia="Malgun Gothic"/>
              </w:rPr>
              <w:t>Возможность распечатки 12-ти канальных сердечных сигналов с детализацией данных: 3 канала + 1 ритм, 3 канала + 3 ритма, 6 каналов +1 ритм, 12-ти канальный ритм. Печать должна производится на бумаге формата А4.</w:t>
            </w:r>
          </w:p>
          <w:p w:rsidR="004B40B9" w:rsidRPr="005B1DFC" w:rsidRDefault="004B40B9" w:rsidP="004B40B9">
            <w:pPr>
              <w:jc w:val="both"/>
              <w:rPr>
                <w:b/>
              </w:rPr>
            </w:pPr>
            <w:r w:rsidRPr="005B1DFC">
              <w:rPr>
                <w:rFonts w:eastAsia="Malgun Gothic"/>
                <w:b/>
              </w:rPr>
              <w:t xml:space="preserve">Электроды ЭКГ </w:t>
            </w:r>
            <w:r>
              <w:rPr>
                <w:rFonts w:eastAsia="Malgun Gothic"/>
              </w:rPr>
              <w:t xml:space="preserve">не менее </w:t>
            </w:r>
            <w:r w:rsidRPr="005B1DFC">
              <w:rPr>
                <w:rFonts w:eastAsia="Malgun Gothic"/>
              </w:rPr>
              <w:t>12 стандартных отведений, записываемых поочередно или одновременно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lastRenderedPageBreak/>
              <w:t xml:space="preserve">Размеры </w:t>
            </w:r>
            <w:r>
              <w:rPr>
                <w:rFonts w:eastAsia="Malgun Gothic"/>
              </w:rPr>
              <w:t xml:space="preserve">не более </w:t>
            </w:r>
            <w:r w:rsidRPr="005B1DFC">
              <w:rPr>
                <w:rFonts w:eastAsia="Malgun Gothic"/>
              </w:rPr>
              <w:t>296(Ш) x 305,5(В) x 92,5(Г) мм, вес</w:t>
            </w:r>
            <w:r>
              <w:rPr>
                <w:rFonts w:eastAsia="Malgun Gothic"/>
              </w:rPr>
              <w:t xml:space="preserve"> не более 3</w:t>
            </w:r>
            <w:r w:rsidRPr="005B1DFC">
              <w:rPr>
                <w:rFonts w:eastAsia="Malgun Gothic"/>
              </w:rPr>
              <w:t>,5 кг</w:t>
            </w:r>
          </w:p>
          <w:p w:rsidR="004B40B9" w:rsidRPr="005B1DFC" w:rsidRDefault="004B40B9" w:rsidP="004B40B9">
            <w:pPr>
              <w:pStyle w:val="a3"/>
              <w:jc w:val="both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Записываемые каналы </w:t>
            </w:r>
            <w:r w:rsidRPr="005B1DFC">
              <w:rPr>
                <w:rFonts w:eastAsia="Malgun Gothic"/>
              </w:rPr>
              <w:t>3, 6, 12 каналов при 10-ти секундной записи и отчете по сердцебиению/ 1 канал при 60-ти секундной и 5-ти минутной записи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Чувствительность </w:t>
            </w:r>
            <w:r w:rsidRPr="005B1DFC">
              <w:rPr>
                <w:rFonts w:eastAsia="Malgun Gothic"/>
                <w:lang w:val="es-ES_tradnl"/>
              </w:rPr>
              <w:t>2</w:t>
            </w:r>
            <w:r w:rsidRPr="005B1DFC">
              <w:rPr>
                <w:rFonts w:eastAsia="Malgun Gothic"/>
              </w:rPr>
              <w:t>,</w:t>
            </w:r>
            <w:r w:rsidRPr="005B1DFC">
              <w:rPr>
                <w:rFonts w:eastAsia="Malgun Gothic"/>
                <w:lang w:val="es-ES_tradnl"/>
              </w:rPr>
              <w:t xml:space="preserve">5, 5, 10, 20, </w:t>
            </w:r>
            <w:r w:rsidRPr="005B1DFC">
              <w:rPr>
                <w:rFonts w:eastAsia="Malgun Gothic"/>
              </w:rPr>
              <w:t xml:space="preserve">автоматическая </w:t>
            </w:r>
            <w:r w:rsidRPr="005B1DFC">
              <w:rPr>
                <w:rFonts w:eastAsia="Malgun Gothic"/>
                <w:lang w:val="es-ES_tradnl"/>
              </w:rPr>
              <w:t xml:space="preserve">(I~aVF: 10, V1~V6: 5) </w:t>
            </w:r>
            <w:r w:rsidRPr="005B1DFC">
              <w:rPr>
                <w:rFonts w:eastAsia="Malgun Gothic"/>
              </w:rPr>
              <w:t>мм/мВ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  <w:lang w:val="es-ES_tradnl"/>
              </w:rPr>
            </w:pPr>
            <w:r w:rsidRPr="005B1DFC">
              <w:rPr>
                <w:rFonts w:eastAsia="Malgun Gothic"/>
                <w:b/>
              </w:rPr>
              <w:t xml:space="preserve">Скорость печати </w:t>
            </w:r>
            <w:r w:rsidRPr="005B1DFC">
              <w:rPr>
                <w:rFonts w:eastAsia="Malgun Gothic"/>
                <w:lang w:val="es-ES_tradnl"/>
              </w:rPr>
              <w:t>12</w:t>
            </w:r>
            <w:r w:rsidRPr="005B1DFC">
              <w:rPr>
                <w:rFonts w:eastAsia="Malgun Gothic"/>
              </w:rPr>
              <w:t>,</w:t>
            </w:r>
            <w:r w:rsidRPr="005B1DFC">
              <w:rPr>
                <w:rFonts w:eastAsia="Malgun Gothic"/>
                <w:lang w:val="es-ES_tradnl"/>
              </w:rPr>
              <w:t xml:space="preserve">5, 25, 50 </w:t>
            </w:r>
            <w:r w:rsidRPr="005B1DFC">
              <w:rPr>
                <w:rFonts w:eastAsia="Malgun Gothic"/>
              </w:rPr>
              <w:t>мм/сек</w:t>
            </w:r>
          </w:p>
          <w:p w:rsidR="004B40B9" w:rsidRPr="005B1DFC" w:rsidRDefault="004B40B9" w:rsidP="004B40B9">
            <w:pPr>
              <w:pStyle w:val="a3"/>
              <w:jc w:val="both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Фильтры </w:t>
            </w:r>
            <w:r w:rsidRPr="005B1DFC">
              <w:rPr>
                <w:rFonts w:eastAsia="Malgun Gothic"/>
              </w:rPr>
              <w:t>Шум сети (</w:t>
            </w:r>
            <w:r>
              <w:rPr>
                <w:rFonts w:eastAsia="Malgun Gothic"/>
              </w:rPr>
              <w:t xml:space="preserve">не более </w:t>
            </w:r>
            <w:r w:rsidRPr="005B1DFC">
              <w:rPr>
                <w:rFonts w:eastAsia="Malgun Gothic"/>
              </w:rPr>
              <w:t>50/60 Гц</w:t>
            </w:r>
            <w:r>
              <w:rPr>
                <w:rFonts w:eastAsia="Malgun Gothic"/>
              </w:rPr>
              <w:t xml:space="preserve">, -20 дБ и выше) / Шум мышц (не менее 25, но не более 35Гц, </w:t>
            </w:r>
            <w:r w:rsidRPr="005B1DFC">
              <w:rPr>
                <w:rFonts w:eastAsia="Malgun Gothic"/>
              </w:rPr>
              <w:t>-3 дБ и выше). Дрифт изоэлектрической линии (</w:t>
            </w:r>
            <w:r>
              <w:rPr>
                <w:rFonts w:eastAsia="Malgun Gothic"/>
              </w:rPr>
              <w:t xml:space="preserve">не более </w:t>
            </w:r>
            <w:r w:rsidRPr="005B1DFC">
              <w:rPr>
                <w:rFonts w:eastAsia="Malgun Gothic"/>
              </w:rPr>
              <w:t>0,1Гц, -3 дБ и выше) / Фильтр низких частот: отключен, 40Гц, 100Гц, 150Гц</w:t>
            </w:r>
          </w:p>
          <w:p w:rsidR="004B40B9" w:rsidRPr="005B1DFC" w:rsidRDefault="004B40B9" w:rsidP="004B40B9">
            <w:pPr>
              <w:pStyle w:val="a3"/>
              <w:jc w:val="both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Экран </w:t>
            </w:r>
          </w:p>
          <w:p w:rsidR="004B40B9" w:rsidRPr="005B1DFC" w:rsidRDefault="004B40B9" w:rsidP="004B40B9">
            <w:pPr>
              <w:pStyle w:val="a3"/>
              <w:jc w:val="both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 xml:space="preserve">Цветной TFT ЖК-дисплей, </w:t>
            </w:r>
            <w:r>
              <w:rPr>
                <w:rFonts w:eastAsia="Malgun Gothic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7 дюймов"/>
              </w:smartTagPr>
              <w:r w:rsidRPr="005B1DFC">
                <w:rPr>
                  <w:rFonts w:eastAsia="Malgun Gothic"/>
                </w:rPr>
                <w:t>7 дюймов</w:t>
              </w:r>
            </w:smartTag>
            <w:r w:rsidRPr="005B1DFC">
              <w:rPr>
                <w:rFonts w:eastAsia="Malgun Gothic"/>
              </w:rPr>
              <w:t xml:space="preserve">, 800x480 пиксель </w:t>
            </w:r>
          </w:p>
          <w:p w:rsidR="004B40B9" w:rsidRPr="005B1DFC" w:rsidRDefault="004B40B9" w:rsidP="004B40B9">
            <w:pPr>
              <w:pStyle w:val="a3"/>
              <w:jc w:val="both"/>
              <w:rPr>
                <w:rFonts w:eastAsia="Malgun Gothic"/>
                <w:b/>
              </w:rPr>
            </w:pPr>
            <w:r w:rsidRPr="005B1DFC">
              <w:rPr>
                <w:rFonts w:eastAsia="Malgun Gothic"/>
              </w:rPr>
              <w:t xml:space="preserve">Одновременный просмотр </w:t>
            </w:r>
            <w:r>
              <w:rPr>
                <w:rFonts w:eastAsia="Malgun Gothic"/>
              </w:rPr>
              <w:t xml:space="preserve">не менее </w:t>
            </w:r>
            <w:r w:rsidRPr="005B1DFC">
              <w:rPr>
                <w:rFonts w:eastAsia="Malgun Gothic"/>
              </w:rPr>
              <w:t>12 каналов</w:t>
            </w:r>
          </w:p>
          <w:p w:rsidR="004B40B9" w:rsidRPr="005B1DFC" w:rsidRDefault="004B40B9" w:rsidP="004B40B9">
            <w:pPr>
              <w:pStyle w:val="a3"/>
              <w:jc w:val="both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Дисплей </w:t>
            </w:r>
            <w:r w:rsidRPr="005B1DFC">
              <w:rPr>
                <w:rFonts w:eastAsia="Malgun Gothic"/>
              </w:rPr>
              <w:t>Частота сердцебиений, ID, дата, состояние питания или батареи, чувствительность, скорость, количество сохраненных данных, режим печати, ведущий ритм</w:t>
            </w:r>
          </w:p>
          <w:p w:rsidR="004B40B9" w:rsidRPr="005B1DFC" w:rsidRDefault="004B40B9" w:rsidP="004B40B9">
            <w:pPr>
              <w:pStyle w:val="a3"/>
              <w:jc w:val="both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Пользовательский интерфейс </w:t>
            </w:r>
            <w:r w:rsidRPr="005B1DFC">
              <w:rPr>
                <w:rFonts w:eastAsia="Malgun Gothic"/>
              </w:rPr>
              <w:t>Сенсорный экран (буквенная и цифровая клавиатура или отдельная цифровая клавиатура), кнопки и вращающийся переключатель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Информация о пациенте </w:t>
            </w:r>
            <w:r w:rsidRPr="005B1DFC">
              <w:rPr>
                <w:rFonts w:eastAsia="Malgun Gothic"/>
              </w:rPr>
              <w:t>ID, имя, возраст, пол, рост, вес, раса, курение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Основные измерения </w:t>
            </w:r>
            <w:r w:rsidRPr="005B1DFC">
              <w:rPr>
                <w:rFonts w:eastAsia="Malgun Gothic"/>
              </w:rPr>
              <w:t xml:space="preserve">Частота сердцебиений, PR, QRS, QT/QTc, ось P-R-T </w:t>
            </w:r>
          </w:p>
          <w:p w:rsidR="004B40B9" w:rsidRPr="005B1DFC" w:rsidRDefault="004B40B9" w:rsidP="004B40B9">
            <w:pPr>
              <w:pStyle w:val="a3"/>
              <w:jc w:val="both"/>
              <w:rPr>
                <w:rFonts w:eastAsia="Malgun Gothic"/>
                <w:b/>
              </w:rPr>
            </w:pPr>
            <w:r w:rsidRPr="005B1DFC">
              <w:rPr>
                <w:rFonts w:eastAsia="Malgun Gothic"/>
                <w:b/>
              </w:rPr>
              <w:t>Записывающее устройство</w:t>
            </w:r>
          </w:p>
          <w:p w:rsidR="004B40B9" w:rsidRPr="005B1DFC" w:rsidRDefault="004B40B9" w:rsidP="004B40B9">
            <w:pPr>
              <w:pStyle w:val="a3"/>
              <w:jc w:val="both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>Термоголовка, рулонная бумага, бумага дл</w:t>
            </w:r>
            <w:r>
              <w:rPr>
                <w:rFonts w:eastAsia="Malgun Gothic"/>
              </w:rPr>
              <w:t>я отчетов: ширина A4: не менее 210 мм, длина A4: не более 300 мм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  <w:b/>
              </w:rPr>
            </w:pPr>
            <w:r w:rsidRPr="005B1DFC">
              <w:rPr>
                <w:rFonts w:eastAsia="Malgun Gothic"/>
              </w:rPr>
              <w:t xml:space="preserve">разрешение: вертикальная ориентация: </w:t>
            </w:r>
            <w:r>
              <w:rPr>
                <w:rFonts w:eastAsia="Malgun Gothic"/>
              </w:rPr>
              <w:t xml:space="preserve">не более </w:t>
            </w:r>
            <w:r w:rsidRPr="005B1DFC">
              <w:rPr>
                <w:rFonts w:eastAsia="Malgun Gothic"/>
              </w:rPr>
              <w:t xml:space="preserve">8 точек/мм, горизонтальная – </w:t>
            </w:r>
            <w:r>
              <w:rPr>
                <w:rFonts w:eastAsia="Malgun Gothic"/>
              </w:rPr>
              <w:t xml:space="preserve">не более </w:t>
            </w:r>
            <w:r w:rsidRPr="005B1DFC">
              <w:rPr>
                <w:rFonts w:eastAsia="Malgun Gothic"/>
              </w:rPr>
              <w:t>16 точек/мм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  <w:b/>
              </w:rPr>
            </w:pPr>
            <w:r w:rsidRPr="005B1DFC">
              <w:rPr>
                <w:rFonts w:eastAsia="Malgun Gothic"/>
                <w:b/>
              </w:rPr>
              <w:t>Электрические характеристики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 xml:space="preserve">разрешение: </w:t>
            </w:r>
            <w:r>
              <w:rPr>
                <w:rFonts w:eastAsia="Malgun Gothic"/>
              </w:rPr>
              <w:t xml:space="preserve">не менее </w:t>
            </w:r>
            <w:r w:rsidRPr="005B1DFC">
              <w:rPr>
                <w:rFonts w:eastAsia="Malgun Gothic"/>
              </w:rPr>
              <w:t>500 запросов/сек.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 xml:space="preserve">Внутренний шум: </w:t>
            </w:r>
            <w:r>
              <w:rPr>
                <w:rFonts w:eastAsia="Malgun Gothic"/>
              </w:rPr>
              <w:t xml:space="preserve">не более </w:t>
            </w:r>
            <w:r w:rsidRPr="005B1DFC">
              <w:rPr>
                <w:rFonts w:eastAsia="Malgun Gothic"/>
              </w:rPr>
              <w:t>20 мкВ (макс)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>Входное полное сопротивление: ≥ 10 MΩ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>Диапазон входного сигнала: ≥ ±5 мВ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>Подавление синфазных сигналов:</w:t>
            </w:r>
            <w:r>
              <w:rPr>
                <w:rFonts w:eastAsia="Malgun Gothic"/>
              </w:rPr>
              <w:t xml:space="preserve"> </w:t>
            </w:r>
            <w:r w:rsidRPr="005B1DFC">
              <w:rPr>
                <w:rFonts w:eastAsia="Malgun Gothic"/>
              </w:rPr>
              <w:t>&gt; 100 дБ</w:t>
            </w:r>
          </w:p>
          <w:p w:rsidR="004B40B9" w:rsidRPr="005B1DFC" w:rsidRDefault="00575BC9" w:rsidP="004B40B9">
            <w:pPr>
              <w:pStyle w:val="a3"/>
              <w:rPr>
                <w:rFonts w:eastAsia="Malgun Gothic"/>
              </w:rPr>
            </w:pPr>
            <w:hyperlink r:id="rId7" w:tooltip="Метрология" w:history="1"/>
            <w:r w:rsidR="004B40B9" w:rsidRPr="005B1DFC">
              <w:rPr>
                <w:rFonts w:eastAsia="Malgun Gothic"/>
              </w:rPr>
              <w:t>компенсирующее напряжение смещения постоянного тока: ≥ ±300мВ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 xml:space="preserve">Временная константа: </w:t>
            </w:r>
            <w:r>
              <w:rPr>
                <w:rFonts w:eastAsia="Malgun Gothic"/>
              </w:rPr>
              <w:t xml:space="preserve">не более </w:t>
            </w:r>
            <w:r w:rsidRPr="005B1DFC">
              <w:rPr>
                <w:rFonts w:eastAsia="Malgun Gothic"/>
              </w:rPr>
              <w:t>3,2 сек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>Ток утечки на пациента: &lt;10 мкА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 xml:space="preserve">Частотная характеристика: </w:t>
            </w:r>
            <w:r>
              <w:rPr>
                <w:rFonts w:eastAsia="Malgun Gothic"/>
              </w:rPr>
              <w:t>не менее 0,05, но не более</w:t>
            </w:r>
            <w:r w:rsidRPr="005B1DFC">
              <w:rPr>
                <w:rFonts w:eastAsia="Malgun Gothic"/>
              </w:rPr>
              <w:t xml:space="preserve"> 150 Гц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  <w:b/>
              </w:rPr>
            </w:pPr>
            <w:r>
              <w:rPr>
                <w:rFonts w:eastAsia="Malgun Gothic"/>
              </w:rPr>
              <w:t>Наличие изоляции и защиты</w:t>
            </w:r>
            <w:r w:rsidRPr="005B1DFC">
              <w:rPr>
                <w:rFonts w:eastAsia="Malgun Gothic"/>
              </w:rPr>
              <w:t xml:space="preserve"> от дефибрилляции</w:t>
            </w:r>
          </w:p>
          <w:p w:rsidR="004B40B9" w:rsidRPr="005B1DFC" w:rsidRDefault="004B40B9" w:rsidP="004B40B9">
            <w:pPr>
              <w:pStyle w:val="a3"/>
              <w:jc w:val="both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Контроль качества сигнала </w:t>
            </w:r>
            <w:r w:rsidRPr="005B1DFC">
              <w:rPr>
                <w:rFonts w:eastAsia="Malgun Gothic"/>
              </w:rPr>
              <w:t>Обнаружение отсоединившегося отведения, обнаружение сигнала электрокардиостимулятора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Хранение данных ЭКГ </w:t>
            </w:r>
            <w:r>
              <w:rPr>
                <w:rFonts w:eastAsia="Malgun Gothic"/>
              </w:rPr>
              <w:t>Хранение не более</w:t>
            </w:r>
            <w:r w:rsidRPr="005B1DFC">
              <w:rPr>
                <w:rFonts w:eastAsia="Malgun Gothic"/>
              </w:rPr>
              <w:t xml:space="preserve"> 120 ЭКГ (на внутренней флэш-памяти)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  <w:b/>
              </w:rPr>
            </w:pPr>
            <w:r w:rsidRPr="005B1DFC">
              <w:rPr>
                <w:rFonts w:eastAsia="Malgun Gothic"/>
                <w:b/>
              </w:rPr>
              <w:t xml:space="preserve">Питание </w:t>
            </w:r>
          </w:p>
          <w:p w:rsidR="004B40B9" w:rsidRPr="00411B86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>Питание: источник переменного тока или встроенная батарея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  <w:b/>
              </w:rPr>
            </w:pPr>
            <w:r w:rsidRPr="005B1DFC">
              <w:rPr>
                <w:rFonts w:eastAsia="Malgun Gothic"/>
              </w:rPr>
              <w:t>95 ~ 240 ВАХ, 50/60 Гц, 1,0 ~ 0,5 А, 60Вт макс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lastRenderedPageBreak/>
              <w:t xml:space="preserve">Батарея (Ni-MH) </w:t>
            </w:r>
            <w:r>
              <w:rPr>
                <w:rFonts w:eastAsia="Malgun Gothic"/>
              </w:rPr>
              <w:t xml:space="preserve">не менее </w:t>
            </w:r>
            <w:r w:rsidRPr="005B1DFC">
              <w:rPr>
                <w:rFonts w:eastAsia="Malgun Gothic"/>
              </w:rPr>
              <w:t>1 час</w:t>
            </w:r>
            <w:r>
              <w:rPr>
                <w:rFonts w:eastAsia="Malgun Gothic"/>
              </w:rPr>
              <w:t>а</w:t>
            </w:r>
            <w:r w:rsidRPr="005B1DFC">
              <w:rPr>
                <w:rFonts w:eastAsia="Malgun Gothic"/>
              </w:rPr>
              <w:t xml:space="preserve"> нормальной эксплуатации (</w:t>
            </w:r>
            <w:r>
              <w:rPr>
                <w:rFonts w:eastAsia="Malgun Gothic"/>
              </w:rPr>
              <w:t>не менее</w:t>
            </w:r>
            <w:r w:rsidRPr="005B1DFC">
              <w:rPr>
                <w:rFonts w:eastAsia="Malgun Gothic"/>
              </w:rPr>
              <w:t xml:space="preserve"> 100 отпечатков ЭКГ)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Подключение </w:t>
            </w:r>
            <w:r w:rsidRPr="005B1DFC">
              <w:rPr>
                <w:rFonts w:eastAsia="Malgun Gothic"/>
              </w:rPr>
              <w:t>Подключение к компьютеру через порт RS232 или LAN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Класс безопасности </w:t>
            </w:r>
            <w:r w:rsidRPr="005B1DFC">
              <w:rPr>
                <w:rFonts w:eastAsia="Malgun Gothic"/>
              </w:rPr>
              <w:t>Класс</w:t>
            </w:r>
            <w:r w:rsidRPr="005B1DFC">
              <w:rPr>
                <w:rFonts w:eastAsia="MS Gothic"/>
              </w:rPr>
              <w:t>Ⅰ</w:t>
            </w:r>
            <w:r w:rsidRPr="005B1DFC">
              <w:rPr>
                <w:rFonts w:eastAsia="Malgun Gothic"/>
              </w:rPr>
              <w:t>, тип BF</w:t>
            </w:r>
          </w:p>
          <w:p w:rsidR="004B40B9" w:rsidRPr="005B1DFC" w:rsidRDefault="004B40B9" w:rsidP="004B40B9">
            <w:pPr>
              <w:pStyle w:val="a3"/>
              <w:jc w:val="both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Условия окружающей среды </w:t>
            </w:r>
            <w:r w:rsidRPr="005B1DFC">
              <w:rPr>
                <w:rFonts w:eastAsia="Malgun Gothic"/>
              </w:rPr>
              <w:t xml:space="preserve">Рекомендуемая влажность: </w:t>
            </w:r>
            <w:r>
              <w:rPr>
                <w:rFonts w:eastAsia="Malgun Gothic"/>
              </w:rPr>
              <w:t xml:space="preserve">не менее 30, но не более </w:t>
            </w:r>
            <w:r w:rsidRPr="005B1DFC">
              <w:rPr>
                <w:rFonts w:eastAsia="Malgun Gothic"/>
              </w:rPr>
              <w:t xml:space="preserve">85% / Рекомендуемая температура: </w:t>
            </w:r>
            <w:r>
              <w:rPr>
                <w:rFonts w:eastAsia="Malgun Gothic"/>
              </w:rPr>
              <w:t>не менее 10, но не более</w:t>
            </w:r>
            <w:r w:rsidRPr="005B1DFC">
              <w:rPr>
                <w:rFonts w:eastAsia="Malgun Gothic"/>
              </w:rPr>
              <w:t xml:space="preserve"> 40℃ / Атмосферное давление: </w:t>
            </w:r>
            <w:r>
              <w:rPr>
                <w:rFonts w:eastAsia="Malgun Gothic"/>
              </w:rPr>
              <w:t>не менее 70, но не более</w:t>
            </w:r>
            <w:r w:rsidRPr="005B1DFC">
              <w:rPr>
                <w:rFonts w:eastAsia="Malgun Gothic"/>
              </w:rPr>
              <w:t xml:space="preserve"> 106 кПа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  <w:b/>
              </w:rPr>
              <w:t xml:space="preserve">Дополнительные компоненты </w:t>
            </w:r>
            <w:r w:rsidRPr="005B1DFC">
              <w:rPr>
                <w:rFonts w:eastAsia="Malgun Gothic"/>
              </w:rPr>
              <w:t>Подзаряжаемая батарея, тележка, держатель</w:t>
            </w:r>
          </w:p>
          <w:p w:rsidR="004B40B9" w:rsidRPr="005B1DFC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>Комплектация</w:t>
            </w:r>
          </w:p>
          <w:p w:rsidR="004B40B9" w:rsidRDefault="004B40B9" w:rsidP="004B40B9">
            <w:pPr>
              <w:pStyle w:val="a3"/>
            </w:pPr>
            <w:r w:rsidRPr="005B1DFC">
              <w:rPr>
                <w:rFonts w:eastAsia="Malgun Gothic"/>
              </w:rPr>
              <w:t>ЭКГ Cardio7 – 1 компл.</w:t>
            </w:r>
          </w:p>
          <w:p w:rsidR="004B40B9" w:rsidRPr="005B1DFC" w:rsidRDefault="004B40B9" w:rsidP="004B40B9">
            <w:pPr>
              <w:pStyle w:val="a3"/>
            </w:pPr>
            <w:r w:rsidRPr="005B1DFC">
              <w:rPr>
                <w:rFonts w:eastAsia="Gulim"/>
              </w:rPr>
              <w:t>Кабель пациента – 1 шт.</w:t>
            </w:r>
          </w:p>
          <w:p w:rsidR="004B40B9" w:rsidRPr="005B1DFC" w:rsidRDefault="004B40B9" w:rsidP="004B40B9">
            <w:pPr>
              <w:pStyle w:val="a3"/>
            </w:pPr>
            <w:r w:rsidRPr="005B1DFC">
              <w:rPr>
                <w:rFonts w:eastAsia="Gulim"/>
              </w:rPr>
              <w:t>Электроды</w:t>
            </w:r>
            <w:r w:rsidRPr="00411B86">
              <w:rPr>
                <w:rFonts w:eastAsia="Gulim"/>
              </w:rPr>
              <w:t xml:space="preserve"> </w:t>
            </w:r>
            <w:r>
              <w:rPr>
                <w:rFonts w:eastAsia="Gulim"/>
              </w:rPr>
              <w:t>грудные, многоразовые</w:t>
            </w:r>
            <w:r w:rsidRPr="005B1DFC">
              <w:rPr>
                <w:rFonts w:eastAsia="Gulim"/>
              </w:rPr>
              <w:t xml:space="preserve"> – </w:t>
            </w:r>
            <w:r>
              <w:rPr>
                <w:rFonts w:eastAsia="Gulim"/>
              </w:rPr>
              <w:t>6</w:t>
            </w:r>
            <w:r w:rsidRPr="005B1DFC">
              <w:rPr>
                <w:rFonts w:eastAsia="Gulim"/>
              </w:rPr>
              <w:t xml:space="preserve"> шт.</w:t>
            </w:r>
          </w:p>
          <w:p w:rsidR="004B40B9" w:rsidRPr="005B1DFC" w:rsidRDefault="004B40B9" w:rsidP="004B40B9">
            <w:pPr>
              <w:pStyle w:val="a3"/>
            </w:pPr>
            <w:r w:rsidRPr="005B1DFC">
              <w:rPr>
                <w:rFonts w:eastAsia="Gulim"/>
              </w:rPr>
              <w:t>Электроды</w:t>
            </w:r>
            <w:r w:rsidRPr="00411B86">
              <w:rPr>
                <w:rFonts w:eastAsia="Gulim"/>
              </w:rPr>
              <w:t xml:space="preserve"> </w:t>
            </w:r>
            <w:r>
              <w:rPr>
                <w:rFonts w:eastAsia="Gulim"/>
              </w:rPr>
              <w:t>для конечностей, многоразовые</w:t>
            </w:r>
            <w:r w:rsidRPr="005B1DFC">
              <w:rPr>
                <w:rFonts w:eastAsia="Gulim"/>
              </w:rPr>
              <w:t xml:space="preserve"> – </w:t>
            </w:r>
            <w:r>
              <w:rPr>
                <w:rFonts w:eastAsia="Gulim"/>
              </w:rPr>
              <w:t>4</w:t>
            </w:r>
            <w:r w:rsidRPr="005B1DFC">
              <w:rPr>
                <w:rFonts w:eastAsia="Gulim"/>
              </w:rPr>
              <w:t xml:space="preserve"> шт.</w:t>
            </w:r>
          </w:p>
          <w:p w:rsidR="004B40B9" w:rsidRPr="005B1DFC" w:rsidRDefault="004B40B9" w:rsidP="004B40B9">
            <w:pPr>
              <w:pStyle w:val="a3"/>
            </w:pPr>
            <w:r w:rsidRPr="005B1DFC">
              <w:rPr>
                <w:rFonts w:eastAsia="Gulim"/>
              </w:rPr>
              <w:t>Бумага для экг – 1 шт.</w:t>
            </w:r>
          </w:p>
          <w:p w:rsidR="004B40B9" w:rsidRPr="005B1DFC" w:rsidRDefault="004B40B9" w:rsidP="004B40B9">
            <w:pPr>
              <w:pStyle w:val="a3"/>
            </w:pPr>
            <w:r w:rsidRPr="005B1DFC">
              <w:rPr>
                <w:rFonts w:eastAsia="Gulim"/>
              </w:rPr>
              <w:t>Гель для экг – 1 шт.</w:t>
            </w:r>
          </w:p>
          <w:p w:rsidR="004B40B9" w:rsidRDefault="004B40B9" w:rsidP="004B40B9">
            <w:pPr>
              <w:pStyle w:val="a3"/>
              <w:rPr>
                <w:rFonts w:eastAsia="Malgun Gothic"/>
              </w:rPr>
            </w:pPr>
            <w:r w:rsidRPr="005B1DFC">
              <w:rPr>
                <w:rFonts w:eastAsia="Malgun Gothic"/>
              </w:rPr>
              <w:t>Кабель питания – 1 шт.</w:t>
            </w:r>
          </w:p>
          <w:p w:rsidR="004B40B9" w:rsidRPr="00411B86" w:rsidRDefault="004B40B9" w:rsidP="004B40B9">
            <w:pPr>
              <w:pStyle w:val="a3"/>
              <w:rPr>
                <w:rFonts w:eastAsia="Malgun Gothic"/>
              </w:rPr>
            </w:pPr>
            <w:r>
              <w:rPr>
                <w:rFonts w:eastAsia="Malgun Gothic"/>
              </w:rPr>
              <w:t>Руководство пользователя –</w:t>
            </w:r>
            <w:r w:rsidRPr="00411B86">
              <w:rPr>
                <w:rFonts w:eastAsia="Malgun Gothic"/>
              </w:rPr>
              <w:t xml:space="preserve"> 1 шт.</w:t>
            </w:r>
          </w:p>
          <w:p w:rsidR="004B40B9" w:rsidRPr="00AB5BD2" w:rsidRDefault="004B40B9" w:rsidP="004B40B9">
            <w:pPr>
              <w:pStyle w:val="a3"/>
              <w:rPr>
                <w:rFonts w:eastAsia="Helvetica536874324"/>
              </w:rPr>
            </w:pPr>
          </w:p>
        </w:tc>
      </w:tr>
    </w:tbl>
    <w:p w:rsidR="00493BD0" w:rsidRDefault="004B40B9" w:rsidP="00493BD0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027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Поставка осуществляется поставщиком до склада заказчика в течение 5 календарных дней со дня подписания договора. </w:t>
      </w:r>
    </w:p>
    <w:p w:rsidR="00493BD0" w:rsidRPr="00493BD0" w:rsidRDefault="00493BD0" w:rsidP="00493B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Гарантийный срок обслуживания  37 месяцев </w:t>
      </w:r>
      <w:r w:rsidRPr="00493BD0">
        <w:rPr>
          <w:rFonts w:ascii="Times New Roman" w:eastAsia="Calibri" w:hAnsi="Times New Roman" w:cs="Times New Roman"/>
          <w:sz w:val="24"/>
          <w:szCs w:val="24"/>
        </w:rPr>
        <w:t>с даты ввода в эксплуатацию.</w:t>
      </w:r>
    </w:p>
    <w:p w:rsidR="00493BD0" w:rsidRDefault="00493BD0" w:rsidP="00493B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Приказ Министра здравоохранения и социального развития РК от 29.05.2015 года №427, о сроке гарантийного обслуживания  медицинской техники ).</w:t>
      </w:r>
    </w:p>
    <w:p w:rsidR="00C45D7A" w:rsidRDefault="00493BD0" w:rsidP="00035777">
      <w:pPr>
        <w:jc w:val="both"/>
        <w:rPr>
          <w:rFonts w:ascii="Times New Roman" w:hAnsi="Times New Roman" w:cs="Times New Roman"/>
          <w:sz w:val="24"/>
          <w:szCs w:val="24"/>
        </w:rPr>
      </w:pPr>
      <w:r w:rsidRPr="00493BD0">
        <w:rPr>
          <w:rFonts w:ascii="Times New Roman" w:eastAsia="Calibri" w:hAnsi="Times New Roman" w:cs="Times New Roman"/>
          <w:sz w:val="24"/>
          <w:szCs w:val="24"/>
        </w:rPr>
        <w:t>Доставка и ввод в эксплуатацию, обучение персонала работе с оборудованием  осуществляется сервисным инженером поставщика</w:t>
      </w:r>
      <w:r w:rsidR="004A36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5D7A" w:rsidRDefault="00C45D7A" w:rsidP="00035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5D7A" w:rsidRDefault="00C45D7A" w:rsidP="00035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5D7A" w:rsidRDefault="00C45D7A" w:rsidP="00035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5D7A" w:rsidRDefault="00C45D7A" w:rsidP="000357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45D7A" w:rsidSect="004B40B9">
      <w:pgSz w:w="16838" w:h="11906" w:orient="landscape"/>
      <w:pgMar w:top="0" w:right="720" w:bottom="709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87A" w:rsidRDefault="00CD387A" w:rsidP="00B329B5">
      <w:pPr>
        <w:spacing w:after="0" w:line="240" w:lineRule="auto"/>
      </w:pPr>
      <w:r>
        <w:separator/>
      </w:r>
    </w:p>
  </w:endnote>
  <w:endnote w:type="continuationSeparator" w:id="1">
    <w:p w:rsidR="00CD387A" w:rsidRDefault="00CD387A" w:rsidP="00B3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536874324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lgun Gothic"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87A" w:rsidRDefault="00CD387A" w:rsidP="00B329B5">
      <w:pPr>
        <w:spacing w:after="0" w:line="240" w:lineRule="auto"/>
      </w:pPr>
      <w:r>
        <w:separator/>
      </w:r>
    </w:p>
  </w:footnote>
  <w:footnote w:type="continuationSeparator" w:id="1">
    <w:p w:rsidR="00CD387A" w:rsidRDefault="00CD387A" w:rsidP="00B3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1296E"/>
    <w:multiLevelType w:val="hybridMultilevel"/>
    <w:tmpl w:val="436E4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B36B1"/>
    <w:multiLevelType w:val="hybridMultilevel"/>
    <w:tmpl w:val="E2A8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45A1F"/>
    <w:multiLevelType w:val="hybridMultilevel"/>
    <w:tmpl w:val="E536F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44C0"/>
    <w:rsid w:val="00000902"/>
    <w:rsid w:val="000013FD"/>
    <w:rsid w:val="00020D5B"/>
    <w:rsid w:val="00035777"/>
    <w:rsid w:val="00042984"/>
    <w:rsid w:val="0004531D"/>
    <w:rsid w:val="00055B66"/>
    <w:rsid w:val="00084D61"/>
    <w:rsid w:val="000A4B11"/>
    <w:rsid w:val="000C10FB"/>
    <w:rsid w:val="000C3069"/>
    <w:rsid w:val="000C68B2"/>
    <w:rsid w:val="000F7A7C"/>
    <w:rsid w:val="00106A5D"/>
    <w:rsid w:val="001159E3"/>
    <w:rsid w:val="0012750C"/>
    <w:rsid w:val="0013187D"/>
    <w:rsid w:val="001365AA"/>
    <w:rsid w:val="00140AB4"/>
    <w:rsid w:val="00151378"/>
    <w:rsid w:val="001524A1"/>
    <w:rsid w:val="00152DE3"/>
    <w:rsid w:val="001535C9"/>
    <w:rsid w:val="00157A96"/>
    <w:rsid w:val="0017215D"/>
    <w:rsid w:val="00172FBD"/>
    <w:rsid w:val="00190A92"/>
    <w:rsid w:val="001A18B1"/>
    <w:rsid w:val="001C3EE8"/>
    <w:rsid w:val="001D2F1D"/>
    <w:rsid w:val="001E0BCE"/>
    <w:rsid w:val="001E3FC1"/>
    <w:rsid w:val="0020050C"/>
    <w:rsid w:val="00213268"/>
    <w:rsid w:val="00215DDB"/>
    <w:rsid w:val="0023085B"/>
    <w:rsid w:val="00230A1F"/>
    <w:rsid w:val="0024617E"/>
    <w:rsid w:val="002611C7"/>
    <w:rsid w:val="00281EAF"/>
    <w:rsid w:val="002915CB"/>
    <w:rsid w:val="00291AF1"/>
    <w:rsid w:val="00296E2A"/>
    <w:rsid w:val="002A5D14"/>
    <w:rsid w:val="002D11AB"/>
    <w:rsid w:val="002E45D0"/>
    <w:rsid w:val="002E5480"/>
    <w:rsid w:val="0032089E"/>
    <w:rsid w:val="00325955"/>
    <w:rsid w:val="00335323"/>
    <w:rsid w:val="0034200C"/>
    <w:rsid w:val="003713C3"/>
    <w:rsid w:val="00372B0A"/>
    <w:rsid w:val="00385730"/>
    <w:rsid w:val="003B3D6B"/>
    <w:rsid w:val="003C218D"/>
    <w:rsid w:val="003C7CAB"/>
    <w:rsid w:val="004127E2"/>
    <w:rsid w:val="00414728"/>
    <w:rsid w:val="004163B7"/>
    <w:rsid w:val="00416FB1"/>
    <w:rsid w:val="004171B7"/>
    <w:rsid w:val="00417AEF"/>
    <w:rsid w:val="00456983"/>
    <w:rsid w:val="00456EFF"/>
    <w:rsid w:val="004847CB"/>
    <w:rsid w:val="00493BD0"/>
    <w:rsid w:val="004A203E"/>
    <w:rsid w:val="004A2FF5"/>
    <w:rsid w:val="004A36ED"/>
    <w:rsid w:val="004B12DE"/>
    <w:rsid w:val="004B40B9"/>
    <w:rsid w:val="004B776E"/>
    <w:rsid w:val="004D10B6"/>
    <w:rsid w:val="004D58B9"/>
    <w:rsid w:val="004F1753"/>
    <w:rsid w:val="00504EFD"/>
    <w:rsid w:val="00507A22"/>
    <w:rsid w:val="0053206D"/>
    <w:rsid w:val="005344C0"/>
    <w:rsid w:val="00545181"/>
    <w:rsid w:val="00552680"/>
    <w:rsid w:val="00575BC9"/>
    <w:rsid w:val="0058759E"/>
    <w:rsid w:val="005A06C3"/>
    <w:rsid w:val="005A33F8"/>
    <w:rsid w:val="005A3687"/>
    <w:rsid w:val="005B2988"/>
    <w:rsid w:val="005B53C0"/>
    <w:rsid w:val="005B7B93"/>
    <w:rsid w:val="005D17F6"/>
    <w:rsid w:val="005D31F8"/>
    <w:rsid w:val="005D7038"/>
    <w:rsid w:val="005E35C2"/>
    <w:rsid w:val="005E4155"/>
    <w:rsid w:val="005F6821"/>
    <w:rsid w:val="00626FDF"/>
    <w:rsid w:val="00653CCE"/>
    <w:rsid w:val="00670CEC"/>
    <w:rsid w:val="00680F43"/>
    <w:rsid w:val="00683DB6"/>
    <w:rsid w:val="00692F62"/>
    <w:rsid w:val="00695E80"/>
    <w:rsid w:val="006C002B"/>
    <w:rsid w:val="006C7282"/>
    <w:rsid w:val="006D2BB0"/>
    <w:rsid w:val="006E2F7F"/>
    <w:rsid w:val="006E39CB"/>
    <w:rsid w:val="006E4FC6"/>
    <w:rsid w:val="006F5CD8"/>
    <w:rsid w:val="00706B82"/>
    <w:rsid w:val="007071C8"/>
    <w:rsid w:val="00731D98"/>
    <w:rsid w:val="00742261"/>
    <w:rsid w:val="0076072C"/>
    <w:rsid w:val="00783954"/>
    <w:rsid w:val="00787247"/>
    <w:rsid w:val="007A3943"/>
    <w:rsid w:val="007B47AE"/>
    <w:rsid w:val="007D3B10"/>
    <w:rsid w:val="007D6C1B"/>
    <w:rsid w:val="007E2375"/>
    <w:rsid w:val="008078BB"/>
    <w:rsid w:val="0082125B"/>
    <w:rsid w:val="00831003"/>
    <w:rsid w:val="00871E96"/>
    <w:rsid w:val="00880788"/>
    <w:rsid w:val="00882271"/>
    <w:rsid w:val="00897533"/>
    <w:rsid w:val="008A6532"/>
    <w:rsid w:val="008C0989"/>
    <w:rsid w:val="008E6AD9"/>
    <w:rsid w:val="008F0467"/>
    <w:rsid w:val="008F1220"/>
    <w:rsid w:val="00907BC2"/>
    <w:rsid w:val="0091214D"/>
    <w:rsid w:val="00912F6E"/>
    <w:rsid w:val="00915088"/>
    <w:rsid w:val="00970995"/>
    <w:rsid w:val="00992C00"/>
    <w:rsid w:val="009B007D"/>
    <w:rsid w:val="009B19CE"/>
    <w:rsid w:val="009C2247"/>
    <w:rsid w:val="009C2338"/>
    <w:rsid w:val="009E2CF5"/>
    <w:rsid w:val="009E4DC6"/>
    <w:rsid w:val="00A236A1"/>
    <w:rsid w:val="00A36955"/>
    <w:rsid w:val="00A53CCE"/>
    <w:rsid w:val="00A573AB"/>
    <w:rsid w:val="00A83A37"/>
    <w:rsid w:val="00A92D18"/>
    <w:rsid w:val="00AA3D9F"/>
    <w:rsid w:val="00AA5975"/>
    <w:rsid w:val="00AF35FF"/>
    <w:rsid w:val="00AF72CB"/>
    <w:rsid w:val="00B170DC"/>
    <w:rsid w:val="00B23998"/>
    <w:rsid w:val="00B24494"/>
    <w:rsid w:val="00B302DF"/>
    <w:rsid w:val="00B329B5"/>
    <w:rsid w:val="00B3533A"/>
    <w:rsid w:val="00B408A7"/>
    <w:rsid w:val="00B75E47"/>
    <w:rsid w:val="00B86486"/>
    <w:rsid w:val="00BA5F9D"/>
    <w:rsid w:val="00BB0398"/>
    <w:rsid w:val="00BE69AD"/>
    <w:rsid w:val="00BE78A2"/>
    <w:rsid w:val="00BF12AA"/>
    <w:rsid w:val="00C14C6E"/>
    <w:rsid w:val="00C45D7A"/>
    <w:rsid w:val="00C50C1B"/>
    <w:rsid w:val="00C60C93"/>
    <w:rsid w:val="00C61E28"/>
    <w:rsid w:val="00C65F85"/>
    <w:rsid w:val="00C66754"/>
    <w:rsid w:val="00C67197"/>
    <w:rsid w:val="00C754D6"/>
    <w:rsid w:val="00C84AFB"/>
    <w:rsid w:val="00C91ACF"/>
    <w:rsid w:val="00C97ACA"/>
    <w:rsid w:val="00CB03AF"/>
    <w:rsid w:val="00CB788A"/>
    <w:rsid w:val="00CC1392"/>
    <w:rsid w:val="00CD387A"/>
    <w:rsid w:val="00CE2025"/>
    <w:rsid w:val="00CF5080"/>
    <w:rsid w:val="00D01984"/>
    <w:rsid w:val="00D01BAB"/>
    <w:rsid w:val="00D21169"/>
    <w:rsid w:val="00D26782"/>
    <w:rsid w:val="00D506B7"/>
    <w:rsid w:val="00D73AAE"/>
    <w:rsid w:val="00D73CC5"/>
    <w:rsid w:val="00D77109"/>
    <w:rsid w:val="00D772E2"/>
    <w:rsid w:val="00D865BB"/>
    <w:rsid w:val="00D90205"/>
    <w:rsid w:val="00D94720"/>
    <w:rsid w:val="00D96D18"/>
    <w:rsid w:val="00DA4381"/>
    <w:rsid w:val="00DB1E74"/>
    <w:rsid w:val="00DC086C"/>
    <w:rsid w:val="00DE52E0"/>
    <w:rsid w:val="00E17121"/>
    <w:rsid w:val="00E244CB"/>
    <w:rsid w:val="00E270C1"/>
    <w:rsid w:val="00E46DEF"/>
    <w:rsid w:val="00E47B06"/>
    <w:rsid w:val="00E55049"/>
    <w:rsid w:val="00E73AB8"/>
    <w:rsid w:val="00E922F7"/>
    <w:rsid w:val="00E97988"/>
    <w:rsid w:val="00EA5B46"/>
    <w:rsid w:val="00EA6DC3"/>
    <w:rsid w:val="00EB4B9D"/>
    <w:rsid w:val="00ED7415"/>
    <w:rsid w:val="00F015BD"/>
    <w:rsid w:val="00F23376"/>
    <w:rsid w:val="00F26B38"/>
    <w:rsid w:val="00F27909"/>
    <w:rsid w:val="00F3215C"/>
    <w:rsid w:val="00F456D8"/>
    <w:rsid w:val="00F50241"/>
    <w:rsid w:val="00F53023"/>
    <w:rsid w:val="00F66B70"/>
    <w:rsid w:val="00F7003B"/>
    <w:rsid w:val="00F7061A"/>
    <w:rsid w:val="00F71716"/>
    <w:rsid w:val="00F73539"/>
    <w:rsid w:val="00FA0B19"/>
    <w:rsid w:val="00FB3A18"/>
    <w:rsid w:val="00FD6C6A"/>
    <w:rsid w:val="00FE54F6"/>
    <w:rsid w:val="00FF47E8"/>
    <w:rsid w:val="00FF4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1A"/>
  </w:style>
  <w:style w:type="paragraph" w:styleId="2">
    <w:name w:val="heading 2"/>
    <w:basedOn w:val="a"/>
    <w:next w:val="a"/>
    <w:link w:val="20"/>
    <w:uiPriority w:val="9"/>
    <w:unhideWhenUsed/>
    <w:qFormat/>
    <w:rsid w:val="00DC08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F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344C0"/>
    <w:pPr>
      <w:spacing w:after="0" w:line="240" w:lineRule="auto"/>
    </w:pPr>
  </w:style>
  <w:style w:type="table" w:styleId="a5">
    <w:name w:val="Table Grid"/>
    <w:basedOn w:val="a1"/>
    <w:uiPriority w:val="59"/>
    <w:rsid w:val="00416FB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6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72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32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9B5"/>
  </w:style>
  <w:style w:type="paragraph" w:styleId="aa">
    <w:name w:val="footer"/>
    <w:basedOn w:val="a"/>
    <w:link w:val="ab"/>
    <w:uiPriority w:val="99"/>
    <w:unhideWhenUsed/>
    <w:rsid w:val="00B32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329B5"/>
  </w:style>
  <w:style w:type="paragraph" w:styleId="ac">
    <w:name w:val="List Paragraph"/>
    <w:basedOn w:val="a"/>
    <w:uiPriority w:val="34"/>
    <w:qFormat/>
    <w:rsid w:val="001535C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C08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E2F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Emphasis"/>
    <w:uiPriority w:val="20"/>
    <w:qFormat/>
    <w:rsid w:val="006E2F7F"/>
    <w:rPr>
      <w:i/>
      <w:iCs/>
    </w:rPr>
  </w:style>
  <w:style w:type="character" w:customStyle="1" w:styleId="a4">
    <w:name w:val="Без интервала Знак"/>
    <w:link w:val="a3"/>
    <w:uiPriority w:val="1"/>
    <w:rsid w:val="009C2338"/>
  </w:style>
  <w:style w:type="paragraph" w:styleId="ae">
    <w:name w:val="Normal (Web)"/>
    <w:basedOn w:val="a"/>
    <w:rsid w:val="00C45D7A"/>
    <w:pPr>
      <w:spacing w:before="100" w:beforeAutospacing="1" w:after="100" w:afterAutospacing="1" w:line="240" w:lineRule="auto"/>
      <w:ind w:leftChars="59" w:left="59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28pt">
    <w:name w:val="Основной текст (2) + 8 pt"/>
    <w:basedOn w:val="a0"/>
    <w:rsid w:val="00C45D7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5pt">
    <w:name w:val="Основной текст + 7;5 pt"/>
    <w:basedOn w:val="a0"/>
    <w:rsid w:val="00C45D7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lk.pp.ru:8080/c/m.exe?a=110&amp;t=5134390_1_2&amp;sc=2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4289</TotalTime>
  <Pages>7</Pages>
  <Words>1691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КХО</dc:creator>
  <cp:keywords/>
  <dc:description/>
  <cp:lastModifiedBy>Sveta</cp:lastModifiedBy>
  <cp:revision>180</cp:revision>
  <cp:lastPrinted>2017-08-01T02:26:00Z</cp:lastPrinted>
  <dcterms:created xsi:type="dcterms:W3CDTF">2015-12-03T05:26:00Z</dcterms:created>
  <dcterms:modified xsi:type="dcterms:W3CDTF">2017-10-16T05:10:00Z</dcterms:modified>
</cp:coreProperties>
</file>