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06" w:rsidRPr="00144596" w:rsidRDefault="004B7806" w:rsidP="004B7806">
      <w:pPr>
        <w:ind w:left="360"/>
        <w:jc w:val="center"/>
        <w:rPr>
          <w:sz w:val="28"/>
        </w:rPr>
      </w:pPr>
      <w:r>
        <w:rPr>
          <w:b/>
          <w:bCs/>
        </w:rPr>
        <w:t xml:space="preserve">ДОЛЖНОСТНЫЕ </w:t>
      </w:r>
      <w:r w:rsidRPr="00144596">
        <w:rPr>
          <w:b/>
          <w:bCs/>
        </w:rPr>
        <w:t xml:space="preserve"> ОБЯЗАННОСТИ</w:t>
      </w:r>
    </w:p>
    <w:p w:rsidR="004B7806" w:rsidRDefault="004B7806" w:rsidP="004B7806">
      <w:pPr>
        <w:ind w:left="-180"/>
        <w:jc w:val="center"/>
        <w:rPr>
          <w:b/>
          <w:bCs/>
        </w:rPr>
      </w:pPr>
      <w:r w:rsidRPr="00144596">
        <w:rPr>
          <w:b/>
          <w:bCs/>
        </w:rPr>
        <w:t>В Р А Ч А – Л  А Б О Р А Н Т А   К Л И Н И Ч Е С</w:t>
      </w:r>
      <w:r>
        <w:rPr>
          <w:b/>
          <w:bCs/>
        </w:rPr>
        <w:t xml:space="preserve"> К О Й    Л А Б О Р А Т О Р И </w:t>
      </w:r>
      <w:proofErr w:type="spellStart"/>
      <w:proofErr w:type="gramStart"/>
      <w:r>
        <w:rPr>
          <w:b/>
          <w:bCs/>
        </w:rPr>
        <w:t>И</w:t>
      </w:r>
      <w:proofErr w:type="spellEnd"/>
      <w:proofErr w:type="gramEnd"/>
    </w:p>
    <w:p w:rsidR="004B7806" w:rsidRPr="00144596" w:rsidRDefault="004B7806" w:rsidP="004B7806">
      <w:pPr>
        <w:ind w:left="-180"/>
        <w:jc w:val="center"/>
        <w:rPr>
          <w:b/>
          <w:bCs/>
        </w:rPr>
      </w:pPr>
    </w:p>
    <w:p w:rsidR="004B7806" w:rsidRPr="002345AD" w:rsidRDefault="004B7806" w:rsidP="004B7806">
      <w:pPr>
        <w:ind w:firstLine="360"/>
        <w:jc w:val="both"/>
        <w:rPr>
          <w:b/>
        </w:rPr>
      </w:pPr>
      <w:r>
        <w:t xml:space="preserve">1. </w:t>
      </w:r>
      <w:r w:rsidRPr="00835F1D">
        <w:rPr>
          <w:b/>
        </w:rPr>
        <w:t>Общее положение</w:t>
      </w:r>
    </w:p>
    <w:p w:rsidR="004B7806" w:rsidRPr="00144596" w:rsidRDefault="004B7806" w:rsidP="004B7806">
      <w:pPr>
        <w:ind w:firstLine="360"/>
        <w:jc w:val="both"/>
      </w:pPr>
      <w:r w:rsidRPr="00144596">
        <w:t>На  должность  врача-лаборанта  клинической  лаборатории  в установленном  порядке  назначается  врач, имеющий  законченное   высшее  медицинское  образование и прошедший  специальную   подготовку   по  лабораторному  делу.</w:t>
      </w:r>
    </w:p>
    <w:p w:rsidR="004B7806" w:rsidRPr="00144596" w:rsidRDefault="004B7806" w:rsidP="004B7806">
      <w:pPr>
        <w:ind w:firstLine="360"/>
        <w:jc w:val="both"/>
      </w:pPr>
      <w:r w:rsidRPr="00144596">
        <w:t>Врач-лаборант  клинической  лаборатории назначается    и уво</w:t>
      </w:r>
      <w:r>
        <w:t>льняется   руководителем</w:t>
      </w:r>
      <w:bookmarkStart w:id="0" w:name="_GoBack"/>
      <w:bookmarkEnd w:id="0"/>
      <w:r w:rsidRPr="00144596">
        <w:t xml:space="preserve">  больницы.</w:t>
      </w:r>
    </w:p>
    <w:p w:rsidR="004B7806" w:rsidRPr="00144596" w:rsidRDefault="004B7806" w:rsidP="004B7806">
      <w:pPr>
        <w:ind w:firstLine="360"/>
        <w:jc w:val="both"/>
      </w:pPr>
      <w:r w:rsidRPr="00144596">
        <w:t>В  своей  работе  врач-лаборант   клинической  лаборатории  подчиняется   заведующей   объединенной   клинико-биохимической   лабораторий и   главному   врачу.</w:t>
      </w:r>
    </w:p>
    <w:p w:rsidR="004B7806" w:rsidRPr="00144596" w:rsidRDefault="004B7806" w:rsidP="004B7806">
      <w:pPr>
        <w:ind w:firstLine="360"/>
        <w:jc w:val="both"/>
      </w:pPr>
      <w:r w:rsidRPr="00144596">
        <w:t xml:space="preserve">Врач-лаборант  клинической  лаборатории  несет  ответственность  за безопасность  персонала   кабинета. </w:t>
      </w:r>
    </w:p>
    <w:p w:rsidR="004B7806" w:rsidRDefault="004B7806" w:rsidP="004B7806">
      <w:pPr>
        <w:pStyle w:val="2"/>
        <w:rPr>
          <w:b/>
        </w:rPr>
      </w:pPr>
      <w:r>
        <w:rPr>
          <w:b/>
        </w:rPr>
        <w:t xml:space="preserve">2. </w:t>
      </w:r>
      <w:r w:rsidRPr="00835F1D">
        <w:rPr>
          <w:b/>
        </w:rPr>
        <w:t>Обязанности</w:t>
      </w:r>
    </w:p>
    <w:p w:rsidR="004B7806" w:rsidRPr="00835F1D" w:rsidRDefault="004B7806" w:rsidP="004B7806">
      <w:pPr>
        <w:pStyle w:val="2"/>
        <w:rPr>
          <w:b/>
        </w:rPr>
      </w:pPr>
      <w:r>
        <w:t>В обязанности в</w:t>
      </w:r>
      <w:r w:rsidRPr="00144596">
        <w:t>рач</w:t>
      </w:r>
      <w:r>
        <w:t>а</w:t>
      </w:r>
      <w:r w:rsidRPr="00144596">
        <w:t>-лаборант</w:t>
      </w:r>
      <w:r>
        <w:t>а</w:t>
      </w:r>
      <w:r w:rsidRPr="00144596">
        <w:t xml:space="preserve">  клинич</w:t>
      </w:r>
      <w:r>
        <w:t>еской  лаборатории  входит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Контроль работы лаборантов.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Определение производственной нагрузки.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Освоение новых методов исследования и их внедрение в работу лаборатории.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Освоение приёмов и особенностей эксплуатации аппаратуры.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Контроль качества исследований.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Построение калибровочного графика.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Обучение персонала.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Приготовление растворов.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Участие в конференциях, совещаниях.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Консультации врачей-клиницистов.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Работа с литературой.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Административно-хозяйственная работа.</w:t>
      </w:r>
    </w:p>
    <w:p w:rsidR="004B7806" w:rsidRPr="00144596" w:rsidRDefault="004B7806" w:rsidP="004B7806">
      <w:pPr>
        <w:numPr>
          <w:ilvl w:val="0"/>
          <w:numId w:val="1"/>
        </w:numPr>
      </w:pPr>
      <w:r w:rsidRPr="00144596">
        <w:t>Проведение занятий по ТБ со средним и младшим медперсоналом.</w:t>
      </w:r>
    </w:p>
    <w:p w:rsidR="004B7806" w:rsidRDefault="004B7806" w:rsidP="004B7806">
      <w:pPr>
        <w:numPr>
          <w:ilvl w:val="0"/>
          <w:numId w:val="1"/>
        </w:numPr>
      </w:pPr>
      <w:r>
        <w:t xml:space="preserve"> Проведение занятий по соблюдению </w:t>
      </w:r>
      <w:proofErr w:type="spellStart"/>
      <w:r>
        <w:t>санитарно</w:t>
      </w:r>
      <w:proofErr w:type="spellEnd"/>
      <w:r>
        <w:t xml:space="preserve"> - эпидемического режима со </w:t>
      </w:r>
      <w:r w:rsidRPr="00144596">
        <w:t xml:space="preserve"> средним и младшим медперсоналом.</w:t>
      </w:r>
    </w:p>
    <w:p w:rsidR="004B7806" w:rsidRDefault="004B7806" w:rsidP="004B7806">
      <w:pPr>
        <w:numPr>
          <w:ilvl w:val="0"/>
          <w:numId w:val="1"/>
        </w:numPr>
      </w:pPr>
      <w:r>
        <w:t>Составление индивидуального плана работы.</w:t>
      </w:r>
    </w:p>
    <w:p w:rsidR="004B7806" w:rsidRDefault="004B7806" w:rsidP="004B7806">
      <w:pPr>
        <w:numPr>
          <w:ilvl w:val="0"/>
          <w:numId w:val="1"/>
        </w:numPr>
      </w:pPr>
      <w:r>
        <w:t>Соблюдение требований медицинской этики и деонтологии, правил внутреннего трудового распорядка.</w:t>
      </w:r>
    </w:p>
    <w:p w:rsidR="004B7806" w:rsidRDefault="004B7806" w:rsidP="004B7806">
      <w:pPr>
        <w:numPr>
          <w:ilvl w:val="0"/>
          <w:numId w:val="1"/>
        </w:numPr>
      </w:pPr>
      <w:r>
        <w:t>Своевременное предоставление отчетности.</w:t>
      </w:r>
    </w:p>
    <w:p w:rsidR="004B7806" w:rsidRPr="00527E18" w:rsidRDefault="004B7806" w:rsidP="004B7806">
      <w:r w:rsidRPr="00527E18">
        <w:rPr>
          <w:b/>
          <w:bCs/>
        </w:rPr>
        <w:t>3. П</w:t>
      </w:r>
      <w:r>
        <w:rPr>
          <w:b/>
          <w:bCs/>
        </w:rPr>
        <w:t>рава</w:t>
      </w:r>
      <w:r w:rsidRPr="00527E18">
        <w:t>.</w:t>
      </w:r>
    </w:p>
    <w:p w:rsidR="004B7806" w:rsidRPr="00527E18" w:rsidRDefault="004B7806" w:rsidP="004B7806">
      <w:r w:rsidRPr="00527E18">
        <w:t xml:space="preserve">                                                        </w:t>
      </w:r>
      <w:r w:rsidRPr="00527E18">
        <w:rPr>
          <w:b/>
        </w:rPr>
        <w:t xml:space="preserve">  </w:t>
      </w:r>
      <w:proofErr w:type="gramStart"/>
      <w:r w:rsidRPr="00527E18">
        <w:rPr>
          <w:b/>
        </w:rPr>
        <w:t>и</w:t>
      </w:r>
      <w:proofErr w:type="gramEnd"/>
      <w:r w:rsidRPr="00527E18">
        <w:rPr>
          <w:b/>
        </w:rPr>
        <w:t>меет право</w:t>
      </w:r>
      <w:r w:rsidRPr="00527E18">
        <w:t>:</w:t>
      </w:r>
    </w:p>
    <w:p w:rsidR="004B7806" w:rsidRPr="00527E18" w:rsidRDefault="004B7806" w:rsidP="004B7806">
      <w:pPr>
        <w:pStyle w:val="a3"/>
        <w:numPr>
          <w:ilvl w:val="0"/>
          <w:numId w:val="2"/>
        </w:numPr>
        <w:rPr>
          <w:sz w:val="24"/>
        </w:rPr>
      </w:pPr>
      <w:r w:rsidRPr="00527E18">
        <w:rPr>
          <w:sz w:val="24"/>
        </w:rPr>
        <w:t>Повышать свою квалификацию на курсах усовершенствования  в  ус</w:t>
      </w:r>
      <w:r>
        <w:rPr>
          <w:sz w:val="24"/>
        </w:rPr>
        <w:t>тановленном  порядке</w:t>
      </w:r>
    </w:p>
    <w:p w:rsidR="004B7806" w:rsidRPr="00527E18" w:rsidRDefault="004B7806" w:rsidP="004B7806">
      <w:pPr>
        <w:pStyle w:val="a3"/>
        <w:numPr>
          <w:ilvl w:val="0"/>
          <w:numId w:val="2"/>
        </w:numPr>
        <w:rPr>
          <w:sz w:val="24"/>
        </w:rPr>
      </w:pPr>
      <w:r w:rsidRPr="00527E18">
        <w:rPr>
          <w:sz w:val="24"/>
        </w:rPr>
        <w:t>Получать информацию, необходимую ей для  выполнения своих  обязанностей.</w:t>
      </w:r>
    </w:p>
    <w:p w:rsidR="004B7806" w:rsidRPr="004B7806" w:rsidRDefault="004B7806" w:rsidP="004B7806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Вносить предложение  администрации</w:t>
      </w:r>
      <w:r w:rsidRPr="00527E18">
        <w:rPr>
          <w:sz w:val="24"/>
        </w:rPr>
        <w:t>, по в</w:t>
      </w:r>
      <w:r>
        <w:rPr>
          <w:sz w:val="24"/>
        </w:rPr>
        <w:t>опросам улучшения условий труда, передвижении кадров.</w:t>
      </w:r>
    </w:p>
    <w:p w:rsidR="004B7806" w:rsidRPr="00527E18" w:rsidRDefault="004B7806" w:rsidP="004B7806">
      <w:pPr>
        <w:pStyle w:val="a3"/>
        <w:rPr>
          <w:sz w:val="24"/>
        </w:rPr>
      </w:pPr>
    </w:p>
    <w:p w:rsidR="004B7806" w:rsidRPr="00527E18" w:rsidRDefault="004B7806" w:rsidP="004B7806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   4. Ответственность</w:t>
      </w:r>
      <w:r w:rsidRPr="00527E18">
        <w:rPr>
          <w:b/>
          <w:bCs/>
          <w:sz w:val="24"/>
        </w:rPr>
        <w:t xml:space="preserve"> </w:t>
      </w:r>
    </w:p>
    <w:p w:rsidR="004B7806" w:rsidRPr="00527E18" w:rsidRDefault="004B7806" w:rsidP="004B7806">
      <w:pPr>
        <w:pStyle w:val="a3"/>
        <w:ind w:firstLine="708"/>
        <w:rPr>
          <w:sz w:val="24"/>
        </w:rPr>
      </w:pPr>
      <w:r w:rsidRPr="00527E18">
        <w:rPr>
          <w:sz w:val="24"/>
        </w:rPr>
        <w:t>Несет ответственность за нечеткое и несвоевременное выполнение обязанностей, предусмотренными</w:t>
      </w:r>
      <w:r>
        <w:rPr>
          <w:sz w:val="24"/>
        </w:rPr>
        <w:t xml:space="preserve"> правилами трудового распорядка, нарушение </w:t>
      </w:r>
      <w:proofErr w:type="gramStart"/>
      <w:r>
        <w:rPr>
          <w:sz w:val="24"/>
        </w:rPr>
        <w:t>трудовой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дисциплиы</w:t>
      </w:r>
      <w:proofErr w:type="spellEnd"/>
      <w:r>
        <w:rPr>
          <w:sz w:val="24"/>
        </w:rPr>
        <w:t>.</w:t>
      </w:r>
    </w:p>
    <w:p w:rsidR="004B7806" w:rsidRDefault="004B7806" w:rsidP="004B7806"/>
    <w:p w:rsidR="004B7806" w:rsidRDefault="004B7806" w:rsidP="004B7806">
      <w:pPr>
        <w:jc w:val="both"/>
        <w:rPr>
          <w:color w:val="000000"/>
        </w:rPr>
      </w:pPr>
      <w:r>
        <w:rPr>
          <w:color w:val="000000"/>
        </w:rPr>
        <w:t>Должен знать: </w:t>
      </w:r>
      <w:proofErr w:type="gramStart"/>
      <w:r>
        <w:rPr>
          <w:color w:val="000000"/>
        </w:rPr>
        <w:t xml:space="preserve">Конституцию Республики Казахстан,  кодекс Республики Казахстан «О здоровье народа и системе здравоохранения», законы Республики Казахстан «О борьбе с коррупцией», «О языках в Республике Казахстан», нормативные правовые акты в области </w:t>
      </w:r>
      <w:r>
        <w:rPr>
          <w:color w:val="000000"/>
        </w:rPr>
        <w:lastRenderedPageBreak/>
        <w:t xml:space="preserve">здравоохранения, </w:t>
      </w:r>
      <w:r>
        <w:rPr>
          <w:color w:val="000000"/>
        </w:rPr>
        <w:t xml:space="preserve">основы оказания медицинской </w:t>
      </w:r>
      <w:r>
        <w:rPr>
          <w:color w:val="000000"/>
        </w:rPr>
        <w:t xml:space="preserve"> помощи, общие вопросы организации служб по профилю, основы международной и отечественной классификации болезней, основы медицинского страхования, статистику здоровья населения, критерии и показатели здравоохранения, законодательство о труде, правила</w:t>
      </w:r>
      <w:proofErr w:type="gramEnd"/>
      <w:r>
        <w:rPr>
          <w:color w:val="000000"/>
        </w:rPr>
        <w:t xml:space="preserve"> и нормы охраны труда, техники безопасности, производственной санитарии и противопожарной безопасности.</w:t>
      </w:r>
    </w:p>
    <w:p w:rsidR="004B7806" w:rsidRDefault="004B7806" w:rsidP="004B7806">
      <w:pPr>
        <w:jc w:val="both"/>
        <w:rPr>
          <w:color w:val="000000"/>
        </w:rPr>
      </w:pPr>
      <w:r>
        <w:rPr>
          <w:color w:val="000000"/>
        </w:rPr>
        <w:t xml:space="preserve">  Требования к квалификации. Высшее медицинское образование, сертификат специалиста по соответствующей специальности. </w:t>
      </w:r>
    </w:p>
    <w:p w:rsidR="00321D06" w:rsidRDefault="00321D06"/>
    <w:sectPr w:rsidR="0032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1DA"/>
    <w:multiLevelType w:val="hybridMultilevel"/>
    <w:tmpl w:val="15524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5283B"/>
    <w:multiLevelType w:val="hybridMultilevel"/>
    <w:tmpl w:val="75D4B766"/>
    <w:lvl w:ilvl="0" w:tplc="588EAABC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AF"/>
    <w:rsid w:val="00321D06"/>
    <w:rsid w:val="004B7806"/>
    <w:rsid w:val="008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8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7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B78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7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8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7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B78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7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2024-07-11T11:19:00Z</dcterms:created>
  <dcterms:modified xsi:type="dcterms:W3CDTF">2024-07-11T11:21:00Z</dcterms:modified>
</cp:coreProperties>
</file>